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CC" w:rsidRDefault="003020CC" w:rsidP="003020CC">
      <w:pPr>
        <w:spacing w:after="0" w:line="240" w:lineRule="auto"/>
        <w:rPr>
          <w:sz w:val="24"/>
          <w:szCs w:val="24"/>
        </w:rPr>
      </w:pPr>
      <w:r>
        <w:rPr>
          <w:sz w:val="24"/>
          <w:szCs w:val="24"/>
        </w:rPr>
        <w:t>FA4417-16-R-0024</w:t>
      </w:r>
      <w:r>
        <w:rPr>
          <w:sz w:val="24"/>
          <w:szCs w:val="24"/>
        </w:rPr>
        <w:tab/>
      </w:r>
      <w:r>
        <w:rPr>
          <w:sz w:val="24"/>
          <w:szCs w:val="24"/>
        </w:rPr>
        <w:tab/>
      </w:r>
      <w:r>
        <w:rPr>
          <w:sz w:val="24"/>
          <w:szCs w:val="24"/>
        </w:rPr>
        <w:tab/>
      </w:r>
      <w:r>
        <w:rPr>
          <w:sz w:val="24"/>
          <w:szCs w:val="24"/>
        </w:rPr>
        <w:tab/>
        <w:t xml:space="preserve">    Pump Station, Bldg. 90007, Hurlburt Field, FL </w:t>
      </w:r>
    </w:p>
    <w:p w:rsidR="003020CC" w:rsidRDefault="003020CC" w:rsidP="003020CC">
      <w:pPr>
        <w:spacing w:after="0" w:line="240" w:lineRule="auto"/>
        <w:rPr>
          <w:sz w:val="24"/>
          <w:szCs w:val="24"/>
        </w:rPr>
      </w:pPr>
    </w:p>
    <w:p w:rsidR="003020CC" w:rsidRDefault="003020CC" w:rsidP="003020CC">
      <w:pPr>
        <w:spacing w:after="0" w:line="240" w:lineRule="auto"/>
        <w:rPr>
          <w:sz w:val="24"/>
          <w:szCs w:val="24"/>
        </w:rPr>
      </w:pPr>
    </w:p>
    <w:p w:rsidR="003020CC" w:rsidRPr="003020CC" w:rsidRDefault="003020CC" w:rsidP="003020CC">
      <w:pPr>
        <w:spacing w:after="0" w:line="240" w:lineRule="auto"/>
        <w:rPr>
          <w:sz w:val="24"/>
          <w:szCs w:val="24"/>
        </w:rPr>
      </w:pPr>
      <w:r w:rsidRPr="003020CC">
        <w:rPr>
          <w:sz w:val="24"/>
          <w:szCs w:val="24"/>
        </w:rPr>
        <w:t>REQUIRED INSURANCE   (IAW FAR 28.306(b))</w:t>
      </w:r>
    </w:p>
    <w:p w:rsidR="003020CC" w:rsidRPr="003020CC" w:rsidRDefault="003020CC" w:rsidP="003020CC">
      <w:pPr>
        <w:spacing w:after="0" w:line="240" w:lineRule="auto"/>
        <w:rPr>
          <w:sz w:val="24"/>
          <w:szCs w:val="24"/>
        </w:rPr>
      </w:pPr>
      <w:r w:rsidRPr="003020CC">
        <w:rPr>
          <w:sz w:val="24"/>
          <w:szCs w:val="24"/>
        </w:rPr>
        <w:t xml:space="preserve">Reference FAR clause entitled “Insurance...” the Contractor shall, at its own expense, procure and thereafter maintain the following kinds of insurance with respect to performance under the contract.  The Contractor will have the option to complete a form entitled “Notification of Compliance with Contract Insurance Requirements” that will be provided by the Government at time of award, or to submit an insurance certificate before any work commences on the installation. </w:t>
      </w:r>
    </w:p>
    <w:p w:rsidR="003020CC" w:rsidRPr="003020CC" w:rsidRDefault="003020CC" w:rsidP="003020CC">
      <w:pPr>
        <w:spacing w:after="0" w:line="240" w:lineRule="auto"/>
        <w:rPr>
          <w:sz w:val="24"/>
          <w:szCs w:val="24"/>
        </w:rPr>
      </w:pPr>
      <w:proofErr w:type="gramStart"/>
      <w:r w:rsidRPr="003020CC">
        <w:rPr>
          <w:sz w:val="24"/>
          <w:szCs w:val="24"/>
        </w:rPr>
        <w:t>a.  Workman’s</w:t>
      </w:r>
      <w:proofErr w:type="gramEnd"/>
      <w:r w:rsidRPr="003020CC">
        <w:rPr>
          <w:sz w:val="24"/>
          <w:szCs w:val="24"/>
        </w:rPr>
        <w:t xml:space="preserve"> Compensation and Employers Liability Insurance as required by law except that if this contract is to be performed in a state which does not require or permit private insurance, then compliance with the statutory or administrative requirements in any such state will be satisfactory.  The required Workmen’s compensation insurance shall extend to cover employer’s liability for accidental bodily injury or death and for occupational diseases with a minimum liability limit of $100,000.00.</w:t>
      </w:r>
    </w:p>
    <w:p w:rsidR="003020CC" w:rsidRPr="003020CC" w:rsidRDefault="003020CC" w:rsidP="003020CC">
      <w:pPr>
        <w:spacing w:after="0" w:line="240" w:lineRule="auto"/>
        <w:rPr>
          <w:sz w:val="24"/>
          <w:szCs w:val="24"/>
        </w:rPr>
      </w:pPr>
      <w:proofErr w:type="gramStart"/>
      <w:r w:rsidRPr="003020CC">
        <w:rPr>
          <w:sz w:val="24"/>
          <w:szCs w:val="24"/>
        </w:rPr>
        <w:t>b.  General</w:t>
      </w:r>
      <w:proofErr w:type="gramEnd"/>
      <w:r w:rsidRPr="003020CC">
        <w:rPr>
          <w:sz w:val="24"/>
          <w:szCs w:val="24"/>
        </w:rPr>
        <w:t xml:space="preserve"> Liability Insurance.  Bodily injury liability insurance, in the minimum limits of $500,000.00 per occurrence shall be required on the comprehensive form of policy.</w:t>
      </w:r>
    </w:p>
    <w:p w:rsidR="003020CC" w:rsidRPr="003020CC" w:rsidRDefault="003020CC" w:rsidP="003020CC">
      <w:pPr>
        <w:spacing w:after="0" w:line="240" w:lineRule="auto"/>
        <w:rPr>
          <w:sz w:val="24"/>
          <w:szCs w:val="24"/>
        </w:rPr>
      </w:pPr>
      <w:proofErr w:type="gramStart"/>
      <w:r w:rsidRPr="003020CC">
        <w:rPr>
          <w:sz w:val="24"/>
          <w:szCs w:val="24"/>
        </w:rPr>
        <w:t>c.  Automobile</w:t>
      </w:r>
      <w:proofErr w:type="gramEnd"/>
      <w:r w:rsidRPr="003020CC">
        <w:rPr>
          <w:sz w:val="24"/>
          <w:szCs w:val="24"/>
        </w:rPr>
        <w:t xml:space="preserve"> Liability Insurance.  This insurance shall be required on the comprehensive form of policy and shall provide bodily injury liability and property damage liability covering the operation of all automobile used in connection with the performance of the contract.  At least the minimum limits of $200,000.00 per person and $500,000.00 per occurrence for bodily injury and $20,000 per occurrence for property damage shall be required.</w:t>
      </w:r>
    </w:p>
    <w:p w:rsidR="000F3A28" w:rsidRPr="003020CC" w:rsidRDefault="003020CC">
      <w:pPr>
        <w:rPr>
          <w:sz w:val="24"/>
          <w:szCs w:val="24"/>
        </w:rPr>
      </w:pPr>
    </w:p>
    <w:sectPr w:rsidR="000F3A28" w:rsidRPr="003020CC" w:rsidSect="00FA1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0CC"/>
    <w:rsid w:val="002061B5"/>
    <w:rsid w:val="00270B16"/>
    <w:rsid w:val="003020CC"/>
    <w:rsid w:val="00413824"/>
    <w:rsid w:val="00685575"/>
    <w:rsid w:val="006A3D09"/>
    <w:rsid w:val="00702055"/>
    <w:rsid w:val="00E51DA3"/>
    <w:rsid w:val="00EC76A8"/>
    <w:rsid w:val="00FA1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CC"/>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Company>Microsoft</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Illian</dc:creator>
  <cp:lastModifiedBy>Kelly Illian</cp:lastModifiedBy>
  <cp:revision>1</cp:revision>
  <dcterms:created xsi:type="dcterms:W3CDTF">2016-08-05T16:36:00Z</dcterms:created>
  <dcterms:modified xsi:type="dcterms:W3CDTF">2016-08-05T16:38:00Z</dcterms:modified>
</cp:coreProperties>
</file>