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FF" w:rsidRDefault="004C09E7" w:rsidP="004C09E7">
      <w:pPr>
        <w:tabs>
          <w:tab w:val="left" w:pos="11364"/>
        </w:tabs>
      </w:pPr>
      <w:r>
        <w:tab/>
      </w:r>
      <w:r>
        <w:tab/>
      </w:r>
      <w:r>
        <w:tab/>
        <w:t>6-Sept.2019</w:t>
      </w:r>
    </w:p>
    <w:p w:rsidR="002E49FF" w:rsidRDefault="002E49FF"/>
    <w:tbl>
      <w:tblPr>
        <w:tblStyle w:val="TableGrid"/>
        <w:tblW w:w="14035" w:type="dxa"/>
        <w:tblLook w:val="04A0"/>
      </w:tblPr>
      <w:tblGrid>
        <w:gridCol w:w="1165"/>
        <w:gridCol w:w="1530"/>
        <w:gridCol w:w="270"/>
        <w:gridCol w:w="6210"/>
        <w:gridCol w:w="4860"/>
      </w:tblGrid>
      <w:tr w:rsidR="00A0712B" w:rsidRPr="003C3944" w:rsidTr="003C3944">
        <w:trPr>
          <w:trHeight w:val="719"/>
        </w:trPr>
        <w:tc>
          <w:tcPr>
            <w:tcW w:w="14035" w:type="dxa"/>
            <w:gridSpan w:val="5"/>
            <w:vAlign w:val="center"/>
          </w:tcPr>
          <w:p w:rsidR="00A0712B" w:rsidRPr="003C3944" w:rsidRDefault="0094677E" w:rsidP="0058733C">
            <w:pPr>
              <w:jc w:val="center"/>
              <w:rPr>
                <w:b/>
                <w:sz w:val="32"/>
                <w:szCs w:val="32"/>
              </w:rPr>
            </w:pPr>
            <w:r w:rsidRPr="003C3944">
              <w:rPr>
                <w:b/>
                <w:sz w:val="32"/>
                <w:szCs w:val="32"/>
              </w:rPr>
              <w:t>Pre</w:t>
            </w:r>
            <w:r w:rsidR="00AE0A47" w:rsidRPr="003C3944">
              <w:rPr>
                <w:b/>
                <w:sz w:val="32"/>
                <w:szCs w:val="32"/>
              </w:rPr>
              <w:t>-</w:t>
            </w:r>
            <w:r w:rsidRPr="003C3944">
              <w:rPr>
                <w:b/>
                <w:sz w:val="32"/>
                <w:szCs w:val="32"/>
              </w:rPr>
              <w:t>Proposal Inquiry Form</w:t>
            </w:r>
          </w:p>
        </w:tc>
      </w:tr>
      <w:tr w:rsidR="00A0712B" w:rsidRPr="003C3944" w:rsidTr="00A70255">
        <w:tc>
          <w:tcPr>
            <w:tcW w:w="1165" w:type="dxa"/>
            <w:vAlign w:val="center"/>
          </w:tcPr>
          <w:p w:rsidR="00A0712B" w:rsidRPr="003C3944" w:rsidRDefault="00A0712B" w:rsidP="0058733C">
            <w:pPr>
              <w:jc w:val="center"/>
              <w:rPr>
                <w:b/>
              </w:rPr>
            </w:pPr>
          </w:p>
        </w:tc>
        <w:tc>
          <w:tcPr>
            <w:tcW w:w="8010" w:type="dxa"/>
            <w:gridSpan w:val="3"/>
            <w:vAlign w:val="center"/>
          </w:tcPr>
          <w:p w:rsidR="00A0712B" w:rsidRPr="003C3944" w:rsidRDefault="0094677E" w:rsidP="0058733C">
            <w:pPr>
              <w:jc w:val="center"/>
              <w:rPr>
                <w:b/>
              </w:rPr>
            </w:pPr>
            <w:r w:rsidRPr="003C3944">
              <w:rPr>
                <w:b/>
              </w:rPr>
              <w:t>Contracting Officer:  Mrs. Melissa Sanders</w:t>
            </w:r>
          </w:p>
        </w:tc>
        <w:tc>
          <w:tcPr>
            <w:tcW w:w="4860" w:type="dxa"/>
            <w:vAlign w:val="center"/>
          </w:tcPr>
          <w:p w:rsidR="00A0712B" w:rsidRPr="003C3944" w:rsidRDefault="0094677E" w:rsidP="0058733C">
            <w:pPr>
              <w:jc w:val="center"/>
              <w:rPr>
                <w:b/>
              </w:rPr>
            </w:pPr>
            <w:r w:rsidRPr="003C3944">
              <w:rPr>
                <w:b/>
              </w:rPr>
              <w:t xml:space="preserve">Solicitation </w:t>
            </w:r>
            <w:r w:rsidR="00372DB4" w:rsidRPr="003C3944">
              <w:rPr>
                <w:b/>
              </w:rPr>
              <w:t xml:space="preserve">Number:  </w:t>
            </w:r>
            <w:r w:rsidR="00C56AAF" w:rsidRPr="003C3944">
              <w:rPr>
                <w:b/>
              </w:rPr>
              <w:t>FA</w:t>
            </w:r>
            <w:r w:rsidR="00A710C1" w:rsidRPr="003C3944">
              <w:rPr>
                <w:b/>
              </w:rPr>
              <w:t>481919RA019</w:t>
            </w:r>
          </w:p>
        </w:tc>
      </w:tr>
      <w:tr w:rsidR="00A0712B" w:rsidRPr="003C3944" w:rsidTr="00CC56AC">
        <w:tc>
          <w:tcPr>
            <w:tcW w:w="1165" w:type="dxa"/>
            <w:vAlign w:val="center"/>
          </w:tcPr>
          <w:p w:rsidR="00A0712B" w:rsidRPr="003C3944" w:rsidRDefault="00A0712B" w:rsidP="0058733C">
            <w:pPr>
              <w:jc w:val="center"/>
              <w:rPr>
                <w:b/>
              </w:rPr>
            </w:pPr>
          </w:p>
        </w:tc>
        <w:tc>
          <w:tcPr>
            <w:tcW w:w="8010" w:type="dxa"/>
            <w:gridSpan w:val="3"/>
            <w:vAlign w:val="center"/>
          </w:tcPr>
          <w:p w:rsidR="00A0712B" w:rsidRPr="003C3944" w:rsidRDefault="0094677E" w:rsidP="0058733C">
            <w:pPr>
              <w:jc w:val="center"/>
              <w:rPr>
                <w:b/>
              </w:rPr>
            </w:pPr>
            <w:r w:rsidRPr="003C3944">
              <w:rPr>
                <w:b/>
              </w:rPr>
              <w:t>Contracting Administrator:  SSgt Kareem Rose</w:t>
            </w:r>
          </w:p>
        </w:tc>
        <w:tc>
          <w:tcPr>
            <w:tcW w:w="4860" w:type="dxa"/>
            <w:vAlign w:val="center"/>
          </w:tcPr>
          <w:p w:rsidR="00A0712B" w:rsidRPr="003C3944" w:rsidRDefault="00372DB4" w:rsidP="0058733C">
            <w:pPr>
              <w:jc w:val="center"/>
              <w:rPr>
                <w:b/>
              </w:rPr>
            </w:pPr>
            <w:r w:rsidRPr="003C3944">
              <w:rPr>
                <w:b/>
              </w:rPr>
              <w:t>Job Name:  Repair WEG Facilities Bldgs. 45 &amp; 9314</w:t>
            </w:r>
          </w:p>
        </w:tc>
      </w:tr>
      <w:tr w:rsidR="00A0712B" w:rsidRPr="003C3944" w:rsidTr="005D6E48">
        <w:tc>
          <w:tcPr>
            <w:tcW w:w="1165" w:type="dxa"/>
            <w:vAlign w:val="center"/>
          </w:tcPr>
          <w:p w:rsidR="00A0712B" w:rsidRPr="003C3944" w:rsidRDefault="00A0712B" w:rsidP="0058733C">
            <w:pPr>
              <w:jc w:val="center"/>
              <w:rPr>
                <w:b/>
              </w:rPr>
            </w:pPr>
          </w:p>
        </w:tc>
        <w:tc>
          <w:tcPr>
            <w:tcW w:w="8010" w:type="dxa"/>
            <w:gridSpan w:val="3"/>
            <w:vAlign w:val="center"/>
          </w:tcPr>
          <w:p w:rsidR="00A0712B" w:rsidRPr="003C3944" w:rsidRDefault="00372DB4" w:rsidP="0058733C">
            <w:pPr>
              <w:jc w:val="center"/>
              <w:rPr>
                <w:b/>
              </w:rPr>
            </w:pPr>
            <w:r w:rsidRPr="003C3944">
              <w:rPr>
                <w:b/>
              </w:rPr>
              <w:t>Email:  325CONS.Construction@us.af.mil</w:t>
            </w:r>
          </w:p>
        </w:tc>
        <w:tc>
          <w:tcPr>
            <w:tcW w:w="4860" w:type="dxa"/>
            <w:vAlign w:val="center"/>
          </w:tcPr>
          <w:p w:rsidR="00A0712B" w:rsidRPr="003C3944" w:rsidRDefault="00372DB4" w:rsidP="0058733C">
            <w:pPr>
              <w:jc w:val="center"/>
              <w:rPr>
                <w:b/>
              </w:rPr>
            </w:pPr>
            <w:r w:rsidRPr="003C3944">
              <w:rPr>
                <w:b/>
              </w:rPr>
              <w:t>Bid Due Date:  9-Sept.2019</w:t>
            </w:r>
          </w:p>
        </w:tc>
      </w:tr>
      <w:tr w:rsidR="00A0712B" w:rsidTr="00372DB4">
        <w:trPr>
          <w:trHeight w:val="143"/>
        </w:trPr>
        <w:tc>
          <w:tcPr>
            <w:tcW w:w="1165" w:type="dxa"/>
            <w:vAlign w:val="center"/>
          </w:tcPr>
          <w:p w:rsidR="00A0712B" w:rsidRDefault="00A0712B" w:rsidP="0058733C">
            <w:pPr>
              <w:jc w:val="center"/>
            </w:pPr>
          </w:p>
        </w:tc>
        <w:tc>
          <w:tcPr>
            <w:tcW w:w="8010" w:type="dxa"/>
            <w:gridSpan w:val="3"/>
            <w:vAlign w:val="center"/>
          </w:tcPr>
          <w:p w:rsidR="00A0712B" w:rsidRDefault="00A0712B" w:rsidP="0058733C">
            <w:pPr>
              <w:jc w:val="center"/>
            </w:pPr>
          </w:p>
        </w:tc>
        <w:tc>
          <w:tcPr>
            <w:tcW w:w="4860" w:type="dxa"/>
            <w:vAlign w:val="center"/>
          </w:tcPr>
          <w:p w:rsidR="00A0712B" w:rsidRDefault="00A0712B" w:rsidP="0058733C">
            <w:pPr>
              <w:jc w:val="center"/>
            </w:pPr>
          </w:p>
        </w:tc>
      </w:tr>
      <w:tr w:rsidR="00B97D4D" w:rsidRPr="003C3944" w:rsidTr="00B97D4D">
        <w:tc>
          <w:tcPr>
            <w:tcW w:w="1165" w:type="dxa"/>
            <w:vAlign w:val="center"/>
          </w:tcPr>
          <w:p w:rsidR="00B97D4D" w:rsidRPr="003C3944" w:rsidRDefault="00B97D4D" w:rsidP="00B97D4D">
            <w:pPr>
              <w:jc w:val="center"/>
              <w:rPr>
                <w:b/>
              </w:rPr>
            </w:pPr>
            <w:r w:rsidRPr="003C3944">
              <w:rPr>
                <w:b/>
              </w:rPr>
              <w:t>Question #</w:t>
            </w:r>
          </w:p>
        </w:tc>
        <w:tc>
          <w:tcPr>
            <w:tcW w:w="1530" w:type="dxa"/>
            <w:vAlign w:val="center"/>
          </w:tcPr>
          <w:p w:rsidR="00B97D4D" w:rsidRPr="003C3944" w:rsidRDefault="00B97D4D" w:rsidP="00B97D4D">
            <w:pPr>
              <w:jc w:val="center"/>
              <w:rPr>
                <w:b/>
              </w:rPr>
            </w:pPr>
            <w:r>
              <w:rPr>
                <w:b/>
              </w:rPr>
              <w:t>Reference</w:t>
            </w:r>
          </w:p>
        </w:tc>
        <w:tc>
          <w:tcPr>
            <w:tcW w:w="270" w:type="dxa"/>
            <w:vAlign w:val="center"/>
          </w:tcPr>
          <w:p w:rsidR="00B97D4D" w:rsidRPr="003C3944" w:rsidRDefault="00B97D4D" w:rsidP="00B97D4D">
            <w:pPr>
              <w:jc w:val="center"/>
              <w:rPr>
                <w:b/>
              </w:rPr>
            </w:pPr>
          </w:p>
        </w:tc>
        <w:tc>
          <w:tcPr>
            <w:tcW w:w="6210" w:type="dxa"/>
            <w:vAlign w:val="center"/>
          </w:tcPr>
          <w:p w:rsidR="00B97D4D" w:rsidRPr="003C3944" w:rsidRDefault="00B97D4D" w:rsidP="00B97D4D">
            <w:pPr>
              <w:jc w:val="center"/>
              <w:rPr>
                <w:b/>
              </w:rPr>
            </w:pPr>
            <w:r w:rsidRPr="003C3944">
              <w:rPr>
                <w:b/>
              </w:rPr>
              <w:t>Contractor question</w:t>
            </w:r>
          </w:p>
        </w:tc>
        <w:tc>
          <w:tcPr>
            <w:tcW w:w="4860" w:type="dxa"/>
            <w:vAlign w:val="center"/>
          </w:tcPr>
          <w:p w:rsidR="00B97D4D" w:rsidRPr="003C3944" w:rsidRDefault="00B97D4D" w:rsidP="00B97D4D">
            <w:pPr>
              <w:jc w:val="center"/>
              <w:rPr>
                <w:b/>
              </w:rPr>
            </w:pPr>
            <w:r w:rsidRPr="003C3944">
              <w:rPr>
                <w:b/>
              </w:rPr>
              <w:t>Government response</w:t>
            </w:r>
          </w:p>
        </w:tc>
      </w:tr>
      <w:tr w:rsidR="00B97D4D" w:rsidTr="00B97D4D">
        <w:tc>
          <w:tcPr>
            <w:tcW w:w="1165" w:type="dxa"/>
            <w:vAlign w:val="center"/>
          </w:tcPr>
          <w:p w:rsidR="00B97D4D" w:rsidRDefault="00B97D4D" w:rsidP="00B97D4D">
            <w:pPr>
              <w:jc w:val="center"/>
            </w:pPr>
          </w:p>
        </w:tc>
        <w:tc>
          <w:tcPr>
            <w:tcW w:w="1530" w:type="dxa"/>
            <w:vAlign w:val="center"/>
          </w:tcPr>
          <w:p w:rsidR="00B97D4D" w:rsidRDefault="00B97D4D" w:rsidP="00B97D4D">
            <w:pPr>
              <w:jc w:val="center"/>
            </w:pPr>
          </w:p>
        </w:tc>
        <w:tc>
          <w:tcPr>
            <w:tcW w:w="270" w:type="dxa"/>
            <w:vAlign w:val="center"/>
          </w:tcPr>
          <w:p w:rsidR="00B97D4D" w:rsidRDefault="00B97D4D" w:rsidP="00B97D4D">
            <w:pPr>
              <w:jc w:val="center"/>
            </w:pPr>
          </w:p>
        </w:tc>
        <w:tc>
          <w:tcPr>
            <w:tcW w:w="6210" w:type="dxa"/>
            <w:vAlign w:val="center"/>
          </w:tcPr>
          <w:p w:rsidR="00B97D4D" w:rsidRDefault="00B97D4D" w:rsidP="00B97D4D">
            <w:pPr>
              <w:jc w:val="center"/>
            </w:pPr>
          </w:p>
        </w:tc>
        <w:tc>
          <w:tcPr>
            <w:tcW w:w="4860" w:type="dxa"/>
            <w:vAlign w:val="center"/>
          </w:tcPr>
          <w:p w:rsidR="00B97D4D" w:rsidRDefault="00B97D4D" w:rsidP="00B97D4D">
            <w:pPr>
              <w:jc w:val="center"/>
            </w:pPr>
          </w:p>
        </w:tc>
      </w:tr>
      <w:tr w:rsidR="00B97D4D" w:rsidTr="00B97D4D">
        <w:tc>
          <w:tcPr>
            <w:tcW w:w="1165" w:type="dxa"/>
            <w:vAlign w:val="center"/>
          </w:tcPr>
          <w:p w:rsidR="00B97D4D" w:rsidRDefault="00B97D4D" w:rsidP="00B97D4D">
            <w:pPr>
              <w:jc w:val="center"/>
            </w:pPr>
            <w:r>
              <w:t>1</w:t>
            </w:r>
          </w:p>
        </w:tc>
        <w:tc>
          <w:tcPr>
            <w:tcW w:w="1530" w:type="dxa"/>
            <w:vAlign w:val="center"/>
          </w:tcPr>
          <w:p w:rsidR="00B97D4D" w:rsidRDefault="00B97D4D" w:rsidP="00B97D4D">
            <w:pPr>
              <w:jc w:val="center"/>
            </w:pPr>
          </w:p>
        </w:tc>
        <w:tc>
          <w:tcPr>
            <w:tcW w:w="270" w:type="dxa"/>
            <w:vAlign w:val="center"/>
          </w:tcPr>
          <w:p w:rsidR="00B97D4D" w:rsidRDefault="00B97D4D" w:rsidP="00B97D4D">
            <w:pPr>
              <w:jc w:val="center"/>
            </w:pPr>
          </w:p>
        </w:tc>
        <w:tc>
          <w:tcPr>
            <w:tcW w:w="6210" w:type="dxa"/>
            <w:vAlign w:val="center"/>
          </w:tcPr>
          <w:p w:rsidR="00B97D4D" w:rsidRDefault="00B97D4D" w:rsidP="00B97D4D">
            <w:pPr>
              <w:jc w:val="center"/>
            </w:pPr>
            <w:r w:rsidRPr="00C1158E">
              <w:rPr>
                <w:rFonts w:eastAsia="Times New Roman"/>
                <w:sz w:val="24"/>
                <w:szCs w:val="24"/>
              </w:rPr>
              <w:t>Will any toilet accessories be required</w:t>
            </w:r>
            <w:r>
              <w:rPr>
                <w:rFonts w:eastAsia="Times New Roman"/>
                <w:sz w:val="24"/>
                <w:szCs w:val="24"/>
              </w:rPr>
              <w:t>?</w:t>
            </w:r>
          </w:p>
        </w:tc>
        <w:tc>
          <w:tcPr>
            <w:tcW w:w="4860" w:type="dxa"/>
            <w:vAlign w:val="center"/>
          </w:tcPr>
          <w:p w:rsidR="00B97D4D" w:rsidRDefault="00B97D4D" w:rsidP="00B97D4D">
            <w:pPr>
              <w:jc w:val="center"/>
            </w:pPr>
            <w:r>
              <w:t>Yes</w:t>
            </w:r>
          </w:p>
        </w:tc>
      </w:tr>
      <w:tr w:rsidR="00B97D4D" w:rsidTr="00B97D4D">
        <w:tc>
          <w:tcPr>
            <w:tcW w:w="1165" w:type="dxa"/>
            <w:vAlign w:val="center"/>
          </w:tcPr>
          <w:p w:rsidR="00B97D4D" w:rsidRDefault="00B97D4D" w:rsidP="00B97D4D">
            <w:pPr>
              <w:jc w:val="center"/>
            </w:pPr>
            <w:r>
              <w:t>2</w:t>
            </w:r>
          </w:p>
        </w:tc>
        <w:tc>
          <w:tcPr>
            <w:tcW w:w="1530" w:type="dxa"/>
            <w:vAlign w:val="center"/>
          </w:tcPr>
          <w:p w:rsidR="00B97D4D" w:rsidRDefault="00B97D4D" w:rsidP="00B97D4D">
            <w:pPr>
              <w:jc w:val="center"/>
            </w:pPr>
          </w:p>
        </w:tc>
        <w:tc>
          <w:tcPr>
            <w:tcW w:w="270" w:type="dxa"/>
            <w:vAlign w:val="center"/>
          </w:tcPr>
          <w:p w:rsidR="00B97D4D" w:rsidRDefault="00B97D4D" w:rsidP="00B97D4D">
            <w:pPr>
              <w:jc w:val="center"/>
            </w:pPr>
          </w:p>
        </w:tc>
        <w:tc>
          <w:tcPr>
            <w:tcW w:w="6210" w:type="dxa"/>
            <w:vAlign w:val="center"/>
          </w:tcPr>
          <w:p w:rsidR="00B97D4D" w:rsidRDefault="00B97D4D" w:rsidP="00B97D4D">
            <w:pPr>
              <w:jc w:val="center"/>
            </w:pPr>
            <w:r>
              <w:t>Will any signage be required in building 45?</w:t>
            </w:r>
          </w:p>
        </w:tc>
        <w:tc>
          <w:tcPr>
            <w:tcW w:w="4860" w:type="dxa"/>
            <w:vAlign w:val="center"/>
          </w:tcPr>
          <w:p w:rsidR="00B97D4D" w:rsidRDefault="00B97D4D" w:rsidP="00B97D4D">
            <w:pPr>
              <w:jc w:val="center"/>
            </w:pPr>
            <w:r>
              <w:t>No</w:t>
            </w:r>
          </w:p>
        </w:tc>
      </w:tr>
      <w:tr w:rsidR="00B97D4D" w:rsidTr="00B97D4D">
        <w:tc>
          <w:tcPr>
            <w:tcW w:w="1165" w:type="dxa"/>
            <w:vAlign w:val="center"/>
          </w:tcPr>
          <w:p w:rsidR="00B97D4D" w:rsidRDefault="00B97D4D" w:rsidP="00B97D4D">
            <w:pPr>
              <w:jc w:val="center"/>
            </w:pPr>
            <w:r>
              <w:t>3</w:t>
            </w:r>
          </w:p>
        </w:tc>
        <w:tc>
          <w:tcPr>
            <w:tcW w:w="1530" w:type="dxa"/>
            <w:vAlign w:val="center"/>
          </w:tcPr>
          <w:p w:rsidR="00B97D4D" w:rsidRDefault="00B97D4D" w:rsidP="00B97D4D">
            <w:pPr>
              <w:jc w:val="center"/>
            </w:pPr>
          </w:p>
        </w:tc>
        <w:tc>
          <w:tcPr>
            <w:tcW w:w="270" w:type="dxa"/>
            <w:vAlign w:val="center"/>
          </w:tcPr>
          <w:p w:rsidR="00B97D4D" w:rsidRDefault="00B97D4D" w:rsidP="00B97D4D">
            <w:pPr>
              <w:jc w:val="center"/>
            </w:pPr>
          </w:p>
        </w:tc>
        <w:tc>
          <w:tcPr>
            <w:tcW w:w="6210" w:type="dxa"/>
            <w:vAlign w:val="center"/>
          </w:tcPr>
          <w:p w:rsidR="00B97D4D" w:rsidRDefault="00B97D4D" w:rsidP="00B97D4D">
            <w:pPr>
              <w:jc w:val="center"/>
            </w:pPr>
            <w:r>
              <w:t>Will any flooring be required in building 45?</w:t>
            </w:r>
          </w:p>
        </w:tc>
        <w:tc>
          <w:tcPr>
            <w:tcW w:w="4860" w:type="dxa"/>
            <w:vAlign w:val="center"/>
          </w:tcPr>
          <w:p w:rsidR="00B97D4D" w:rsidRDefault="00B97D4D" w:rsidP="00B97D4D">
            <w:pPr>
              <w:jc w:val="center"/>
            </w:pPr>
            <w:r>
              <w:t>The only flooring material in the scope is referenced in paragraph 2.6.1.C.6 Tile Floor.</w:t>
            </w:r>
          </w:p>
        </w:tc>
      </w:tr>
      <w:tr w:rsidR="00B97D4D" w:rsidTr="00B97D4D">
        <w:tc>
          <w:tcPr>
            <w:tcW w:w="1165" w:type="dxa"/>
            <w:vAlign w:val="center"/>
          </w:tcPr>
          <w:p w:rsidR="00B97D4D" w:rsidRDefault="00B97D4D" w:rsidP="00B97D4D">
            <w:pPr>
              <w:jc w:val="center"/>
            </w:pPr>
            <w:r>
              <w:t>4</w:t>
            </w:r>
          </w:p>
        </w:tc>
        <w:tc>
          <w:tcPr>
            <w:tcW w:w="1530" w:type="dxa"/>
            <w:vAlign w:val="center"/>
          </w:tcPr>
          <w:p w:rsidR="00B97D4D" w:rsidRDefault="00B97D4D" w:rsidP="00B97D4D">
            <w:pPr>
              <w:jc w:val="center"/>
            </w:pPr>
          </w:p>
        </w:tc>
        <w:tc>
          <w:tcPr>
            <w:tcW w:w="270" w:type="dxa"/>
            <w:vAlign w:val="center"/>
          </w:tcPr>
          <w:p w:rsidR="00B97D4D" w:rsidRDefault="00B97D4D" w:rsidP="00B97D4D">
            <w:pPr>
              <w:jc w:val="center"/>
            </w:pPr>
          </w:p>
        </w:tc>
        <w:tc>
          <w:tcPr>
            <w:tcW w:w="6210" w:type="dxa"/>
            <w:vAlign w:val="center"/>
          </w:tcPr>
          <w:p w:rsidR="00B97D4D" w:rsidRDefault="00B97D4D" w:rsidP="00B97D4D">
            <w:pPr>
              <w:jc w:val="center"/>
            </w:pPr>
            <w:r w:rsidRPr="00C1158E">
              <w:t>The statement of work for building 45 states to remove two windows but does not indicate to install any new windows. Please advise if these windows are to be replaced</w:t>
            </w:r>
            <w:r>
              <w:t>.</w:t>
            </w:r>
          </w:p>
        </w:tc>
        <w:tc>
          <w:tcPr>
            <w:tcW w:w="4860" w:type="dxa"/>
            <w:vAlign w:val="center"/>
          </w:tcPr>
          <w:p w:rsidR="00B97D4D" w:rsidRDefault="00B97D4D" w:rsidP="00B97D4D">
            <w:pPr>
              <w:jc w:val="center"/>
            </w:pPr>
            <w:r>
              <w:t xml:space="preserve">The SOW does not say remove the windows.  Paragraph 2.6.1.A.1 says remove all materials within the footprint </w:t>
            </w:r>
            <w:r w:rsidRPr="00AD713F">
              <w:rPr>
                <w:b/>
                <w:u w:val="single"/>
              </w:rPr>
              <w:t>“except”</w:t>
            </w:r>
            <w:r>
              <w:t xml:space="preserve"> 1) CMU walls, 2) windows, …. </w:t>
            </w:r>
            <w:r w:rsidR="006B3311">
              <w:t xml:space="preserve">    </w:t>
            </w:r>
            <w:r w:rsidR="009475EA">
              <w:t>Replacing the Mechanical Room door and the two windows is not in the scope of work.   All three of these items are in very good condition and will need to be prepped and painted, but not replaced.</w:t>
            </w:r>
          </w:p>
        </w:tc>
      </w:tr>
      <w:tr w:rsidR="00B97D4D" w:rsidTr="00B97D4D">
        <w:tc>
          <w:tcPr>
            <w:tcW w:w="1165" w:type="dxa"/>
            <w:vAlign w:val="center"/>
          </w:tcPr>
          <w:p w:rsidR="00B97D4D" w:rsidRDefault="00B97D4D" w:rsidP="00B97D4D">
            <w:pPr>
              <w:jc w:val="center"/>
            </w:pPr>
            <w:r>
              <w:t>5</w:t>
            </w:r>
          </w:p>
        </w:tc>
        <w:tc>
          <w:tcPr>
            <w:tcW w:w="1530" w:type="dxa"/>
            <w:vAlign w:val="center"/>
          </w:tcPr>
          <w:p w:rsidR="00B97D4D" w:rsidRDefault="00B97D4D" w:rsidP="00B97D4D">
            <w:pPr>
              <w:jc w:val="center"/>
            </w:pPr>
          </w:p>
        </w:tc>
        <w:tc>
          <w:tcPr>
            <w:tcW w:w="270" w:type="dxa"/>
            <w:vAlign w:val="center"/>
          </w:tcPr>
          <w:p w:rsidR="00B97D4D" w:rsidRDefault="00B97D4D" w:rsidP="00B97D4D">
            <w:pPr>
              <w:jc w:val="center"/>
            </w:pPr>
          </w:p>
        </w:tc>
        <w:tc>
          <w:tcPr>
            <w:tcW w:w="6210" w:type="dxa"/>
            <w:vAlign w:val="center"/>
          </w:tcPr>
          <w:p w:rsidR="00B97D4D" w:rsidRDefault="00B97D4D" w:rsidP="00B97D4D">
            <w:pPr>
              <w:jc w:val="center"/>
            </w:pPr>
            <w:r w:rsidRPr="00C1158E">
              <w:t>It was mentioned in the Site Visit you had PDF Drawings of the buildings, can you please provide them</w:t>
            </w:r>
            <w:r>
              <w:t>?</w:t>
            </w:r>
          </w:p>
        </w:tc>
        <w:tc>
          <w:tcPr>
            <w:tcW w:w="4860" w:type="dxa"/>
            <w:vAlign w:val="center"/>
          </w:tcPr>
          <w:p w:rsidR="00B97D4D" w:rsidRDefault="00B97D4D" w:rsidP="00B97D4D">
            <w:pPr>
              <w:jc w:val="center"/>
            </w:pPr>
            <w:r>
              <w:t xml:space="preserve">All PDF drawings </w:t>
            </w:r>
            <w:r w:rsidR="0079782D">
              <w:t xml:space="preserve">that are available </w:t>
            </w:r>
            <w:r>
              <w:t>are now provided</w:t>
            </w:r>
            <w:r w:rsidR="00D82469">
              <w:t xml:space="preserve"> to bidders on the govt. website</w:t>
            </w:r>
            <w:r>
              <w:t>.  Usable as-built drawings for these two buildings are almost non-existent.  As-built</w:t>
            </w:r>
            <w:r w:rsidR="00335C71">
              <w:t>s</w:t>
            </w:r>
            <w:r>
              <w:t xml:space="preserve"> from a similar building</w:t>
            </w:r>
            <w:r w:rsidR="00952AAD">
              <w:t xml:space="preserve"> (B96)</w:t>
            </w:r>
            <w:r>
              <w:t xml:space="preserve"> are </w:t>
            </w:r>
            <w:r w:rsidR="0079782D">
              <w:t>also provided as information</w:t>
            </w:r>
            <w:r w:rsidR="00335C71">
              <w:t>.</w:t>
            </w:r>
          </w:p>
        </w:tc>
      </w:tr>
      <w:tr w:rsidR="00AD713F" w:rsidTr="00B97D4D">
        <w:tc>
          <w:tcPr>
            <w:tcW w:w="1165" w:type="dxa"/>
            <w:vAlign w:val="center"/>
          </w:tcPr>
          <w:p w:rsidR="00AD713F" w:rsidRDefault="0079782D" w:rsidP="0058733C">
            <w:pPr>
              <w:jc w:val="center"/>
            </w:pPr>
            <w:r>
              <w:t>6</w:t>
            </w:r>
          </w:p>
        </w:tc>
        <w:tc>
          <w:tcPr>
            <w:tcW w:w="1530" w:type="dxa"/>
            <w:vAlign w:val="center"/>
          </w:tcPr>
          <w:p w:rsidR="00AD713F" w:rsidRDefault="00AD713F" w:rsidP="0058733C">
            <w:pPr>
              <w:jc w:val="center"/>
            </w:pPr>
          </w:p>
        </w:tc>
        <w:tc>
          <w:tcPr>
            <w:tcW w:w="270" w:type="dxa"/>
            <w:vAlign w:val="center"/>
          </w:tcPr>
          <w:p w:rsidR="00AD713F" w:rsidRDefault="00AD713F" w:rsidP="0058733C">
            <w:pPr>
              <w:jc w:val="center"/>
            </w:pPr>
          </w:p>
        </w:tc>
        <w:tc>
          <w:tcPr>
            <w:tcW w:w="6210" w:type="dxa"/>
            <w:vAlign w:val="center"/>
          </w:tcPr>
          <w:p w:rsidR="00AD713F" w:rsidRDefault="0079782D" w:rsidP="0058733C">
            <w:pPr>
              <w:jc w:val="center"/>
            </w:pPr>
            <w:r>
              <w:t>Will this project require a separate individual to perform the QC role or can the Superintendent provide dual roles?</w:t>
            </w:r>
          </w:p>
        </w:tc>
        <w:tc>
          <w:tcPr>
            <w:tcW w:w="4860" w:type="dxa"/>
            <w:vAlign w:val="center"/>
          </w:tcPr>
          <w:p w:rsidR="00AD713F" w:rsidRDefault="0079782D" w:rsidP="0058733C">
            <w:pPr>
              <w:jc w:val="center"/>
            </w:pPr>
            <w:r>
              <w:t xml:space="preserve">Both the Superintendent and QA/QC are allowed to  serve a dual role as the SSHO (Safety), however the </w:t>
            </w:r>
            <w:r>
              <w:lastRenderedPageBreak/>
              <w:t>Superintendent cannot also fill the role as QA/QC.</w:t>
            </w:r>
          </w:p>
        </w:tc>
      </w:tr>
      <w:tr w:rsidR="00AD713F" w:rsidTr="00B97D4D">
        <w:tc>
          <w:tcPr>
            <w:tcW w:w="1165" w:type="dxa"/>
            <w:vAlign w:val="center"/>
          </w:tcPr>
          <w:p w:rsidR="00AD713F" w:rsidRDefault="00DF558B" w:rsidP="0058733C">
            <w:pPr>
              <w:jc w:val="center"/>
            </w:pPr>
            <w:r>
              <w:lastRenderedPageBreak/>
              <w:t>7</w:t>
            </w:r>
          </w:p>
        </w:tc>
        <w:tc>
          <w:tcPr>
            <w:tcW w:w="1530" w:type="dxa"/>
            <w:vAlign w:val="center"/>
          </w:tcPr>
          <w:p w:rsidR="00AD713F" w:rsidRDefault="00AD713F" w:rsidP="0058733C">
            <w:pPr>
              <w:jc w:val="center"/>
            </w:pPr>
          </w:p>
        </w:tc>
        <w:tc>
          <w:tcPr>
            <w:tcW w:w="270" w:type="dxa"/>
            <w:vAlign w:val="center"/>
          </w:tcPr>
          <w:p w:rsidR="00AD713F" w:rsidRDefault="00AD713F" w:rsidP="0058733C">
            <w:pPr>
              <w:jc w:val="center"/>
            </w:pPr>
          </w:p>
        </w:tc>
        <w:tc>
          <w:tcPr>
            <w:tcW w:w="6210" w:type="dxa"/>
            <w:vAlign w:val="center"/>
          </w:tcPr>
          <w:p w:rsidR="00AD713F" w:rsidRDefault="00DF558B" w:rsidP="0058733C">
            <w:pPr>
              <w:jc w:val="center"/>
            </w:pPr>
            <w:r w:rsidRPr="00C1158E">
              <w:t>Solicitation Revision 3, L-1 C.5.c. (Page 36) states “Any limitation on the number of proposal pages. Pages exceeding the page limitations set forth in this section L will be removed from the proposal and not read or evaluated.” Please confirm if there are any page limitations for Volume I – Price and Volume II – Technical Proposal</w:t>
            </w:r>
            <w:r>
              <w:t>.</w:t>
            </w:r>
          </w:p>
        </w:tc>
        <w:tc>
          <w:tcPr>
            <w:tcW w:w="4860" w:type="dxa"/>
            <w:vAlign w:val="center"/>
          </w:tcPr>
          <w:p w:rsidR="00AD713F" w:rsidRDefault="00356839" w:rsidP="0058733C">
            <w:pPr>
              <w:jc w:val="center"/>
            </w:pPr>
            <w:r>
              <w:t>No</w:t>
            </w:r>
          </w:p>
        </w:tc>
      </w:tr>
      <w:tr w:rsidR="00AD713F" w:rsidTr="00B97D4D">
        <w:tc>
          <w:tcPr>
            <w:tcW w:w="1165" w:type="dxa"/>
            <w:vAlign w:val="center"/>
          </w:tcPr>
          <w:p w:rsidR="00AD713F" w:rsidRDefault="00DF558B" w:rsidP="0058733C">
            <w:pPr>
              <w:jc w:val="center"/>
            </w:pPr>
            <w:r>
              <w:t>8</w:t>
            </w:r>
          </w:p>
        </w:tc>
        <w:tc>
          <w:tcPr>
            <w:tcW w:w="1530" w:type="dxa"/>
            <w:vAlign w:val="center"/>
          </w:tcPr>
          <w:p w:rsidR="00AD713F" w:rsidRDefault="00AD713F" w:rsidP="0058733C">
            <w:pPr>
              <w:jc w:val="center"/>
            </w:pPr>
          </w:p>
        </w:tc>
        <w:tc>
          <w:tcPr>
            <w:tcW w:w="270" w:type="dxa"/>
            <w:vAlign w:val="center"/>
          </w:tcPr>
          <w:p w:rsidR="00AD713F" w:rsidRDefault="00AD713F" w:rsidP="0058733C">
            <w:pPr>
              <w:jc w:val="center"/>
            </w:pPr>
          </w:p>
        </w:tc>
        <w:tc>
          <w:tcPr>
            <w:tcW w:w="6210" w:type="dxa"/>
            <w:vAlign w:val="center"/>
          </w:tcPr>
          <w:p w:rsidR="00AD713F" w:rsidRDefault="00DF558B" w:rsidP="0058733C">
            <w:pPr>
              <w:jc w:val="center"/>
            </w:pPr>
            <w:r w:rsidRPr="00C1158E">
              <w:rPr>
                <w:color w:val="000000" w:themeColor="text1"/>
              </w:rPr>
              <w:t>SOW Page 3 of 26, Paragraph 2.6.1 A)1. states to keep the existing exterior door and windows. Have these items been determined to meet the Level 4 Hurricane requirements</w:t>
            </w:r>
            <w:r w:rsidR="006B3311">
              <w:rPr>
                <w:color w:val="000000" w:themeColor="text1"/>
              </w:rPr>
              <w:t>?</w:t>
            </w:r>
          </w:p>
        </w:tc>
        <w:tc>
          <w:tcPr>
            <w:tcW w:w="4860" w:type="dxa"/>
            <w:vAlign w:val="center"/>
          </w:tcPr>
          <w:p w:rsidR="00AD713F" w:rsidRDefault="009475EA" w:rsidP="0058733C">
            <w:pPr>
              <w:jc w:val="center"/>
            </w:pPr>
            <w:r>
              <w:t xml:space="preserve">Replacing the </w:t>
            </w:r>
            <w:bookmarkStart w:id="0" w:name="_GoBack"/>
            <w:bookmarkEnd w:id="0"/>
            <w:r>
              <w:t>Mechanical Room door and the two windows is not in the scope of work.</w:t>
            </w:r>
          </w:p>
        </w:tc>
      </w:tr>
      <w:tr w:rsidR="00AD713F" w:rsidTr="00B97D4D">
        <w:tc>
          <w:tcPr>
            <w:tcW w:w="1165" w:type="dxa"/>
            <w:vAlign w:val="center"/>
          </w:tcPr>
          <w:p w:rsidR="00AD713F" w:rsidRDefault="003E5630" w:rsidP="0058733C">
            <w:pPr>
              <w:jc w:val="center"/>
            </w:pPr>
            <w:r>
              <w:t>9</w:t>
            </w:r>
          </w:p>
        </w:tc>
        <w:tc>
          <w:tcPr>
            <w:tcW w:w="1530" w:type="dxa"/>
            <w:vAlign w:val="center"/>
          </w:tcPr>
          <w:p w:rsidR="00AD713F" w:rsidRDefault="00AD713F" w:rsidP="0058733C">
            <w:pPr>
              <w:jc w:val="center"/>
            </w:pPr>
          </w:p>
        </w:tc>
        <w:tc>
          <w:tcPr>
            <w:tcW w:w="270" w:type="dxa"/>
            <w:vAlign w:val="center"/>
          </w:tcPr>
          <w:p w:rsidR="00AD713F" w:rsidRDefault="00AD713F" w:rsidP="0058733C">
            <w:pPr>
              <w:jc w:val="center"/>
            </w:pPr>
          </w:p>
        </w:tc>
        <w:tc>
          <w:tcPr>
            <w:tcW w:w="6210" w:type="dxa"/>
            <w:vAlign w:val="center"/>
          </w:tcPr>
          <w:p w:rsidR="00AD713F" w:rsidRDefault="00D82469" w:rsidP="0058733C">
            <w:pPr>
              <w:jc w:val="center"/>
            </w:pPr>
            <w:r w:rsidRPr="00CC325D">
              <w:rPr>
                <w:color w:val="000000" w:themeColor="text1"/>
                <w:sz w:val="24"/>
                <w:szCs w:val="24"/>
              </w:rPr>
              <w:t>SOW Page 3 of 26, Paragraph 2.6.1 B)1. states to provide new pre-engineered roof trusses, attached to the existing CMU bond beam. Have the existing CMU walls been analyzed to determine if they meet the Level 4 Hurricane requirements</w:t>
            </w:r>
            <w:r>
              <w:rPr>
                <w:color w:val="000000" w:themeColor="text1"/>
                <w:sz w:val="24"/>
                <w:szCs w:val="24"/>
              </w:rPr>
              <w:t>?</w:t>
            </w:r>
          </w:p>
        </w:tc>
        <w:tc>
          <w:tcPr>
            <w:tcW w:w="4860" w:type="dxa"/>
            <w:vAlign w:val="center"/>
          </w:tcPr>
          <w:p w:rsidR="00AD713F" w:rsidRDefault="00CD2F3C" w:rsidP="0058733C">
            <w:pPr>
              <w:jc w:val="center"/>
            </w:pPr>
            <w:r>
              <w:t xml:space="preserve">The CMU walls have not been analyzed.   </w:t>
            </w:r>
            <w:r w:rsidR="00D82469">
              <w:t>The contractor will be expected to verify the integrity of the bond beam and the CMU walls.</w:t>
            </w:r>
            <w:r w:rsidR="008E34D1">
              <w:t xml:space="preserve"> </w:t>
            </w:r>
            <w:r w:rsidR="00B42C4D">
              <w:t xml:space="preserve">  PDF drawing</w:t>
            </w:r>
            <w:r w:rsidR="008E34D1">
              <w:t>s</w:t>
            </w:r>
            <w:r w:rsidR="00B42C4D">
              <w:t xml:space="preserve"> from building 96 </w:t>
            </w:r>
            <w:r w:rsidR="008E34D1">
              <w:t xml:space="preserve">are now available to bidders </w:t>
            </w:r>
            <w:r w:rsidR="00B42C4D">
              <w:t>as a potential sample of construction in building 45.</w:t>
            </w:r>
          </w:p>
        </w:tc>
      </w:tr>
      <w:tr w:rsidR="00CD2F3C" w:rsidTr="00B97D4D">
        <w:tc>
          <w:tcPr>
            <w:tcW w:w="1165" w:type="dxa"/>
            <w:vAlign w:val="center"/>
          </w:tcPr>
          <w:p w:rsidR="00CD2F3C" w:rsidRDefault="00CD2F3C" w:rsidP="00CD2F3C">
            <w:pPr>
              <w:jc w:val="center"/>
            </w:pPr>
            <w:r>
              <w:t>10</w:t>
            </w:r>
          </w:p>
        </w:tc>
        <w:tc>
          <w:tcPr>
            <w:tcW w:w="1530" w:type="dxa"/>
            <w:vAlign w:val="center"/>
          </w:tcPr>
          <w:p w:rsidR="00CD2F3C" w:rsidRDefault="00CD2F3C" w:rsidP="00CD2F3C">
            <w:pPr>
              <w:jc w:val="center"/>
            </w:pPr>
          </w:p>
        </w:tc>
        <w:tc>
          <w:tcPr>
            <w:tcW w:w="270" w:type="dxa"/>
            <w:vAlign w:val="center"/>
          </w:tcPr>
          <w:p w:rsidR="00CD2F3C" w:rsidRDefault="00CD2F3C" w:rsidP="00CD2F3C">
            <w:pPr>
              <w:jc w:val="center"/>
            </w:pPr>
          </w:p>
        </w:tc>
        <w:tc>
          <w:tcPr>
            <w:tcW w:w="6210" w:type="dxa"/>
            <w:vAlign w:val="center"/>
          </w:tcPr>
          <w:p w:rsidR="00CD2F3C" w:rsidRDefault="00CD2F3C" w:rsidP="00CD2F3C">
            <w:pPr>
              <w:jc w:val="center"/>
            </w:pPr>
            <w:r w:rsidRPr="00CC325D">
              <w:rPr>
                <w:color w:val="000000" w:themeColor="text1"/>
                <w:sz w:val="24"/>
                <w:szCs w:val="24"/>
              </w:rPr>
              <w:t>SOW Page 3 of 26, Paragraph 2.6.1 B)1. states to install new roof system over 5/8” CDX plywood. It may not be possible to get a rated or warranty roof system over a 5/8” plywood deck</w:t>
            </w:r>
            <w:r>
              <w:rPr>
                <w:color w:val="000000" w:themeColor="text1"/>
                <w:sz w:val="24"/>
                <w:szCs w:val="24"/>
              </w:rPr>
              <w:t>.</w:t>
            </w:r>
          </w:p>
        </w:tc>
        <w:tc>
          <w:tcPr>
            <w:tcW w:w="4860" w:type="dxa"/>
            <w:vAlign w:val="center"/>
          </w:tcPr>
          <w:p w:rsidR="00CD2F3C" w:rsidRDefault="00CD2F3C" w:rsidP="00CD2F3C">
            <w:pPr>
              <w:jc w:val="center"/>
            </w:pPr>
            <w:r>
              <w:t>Having a warranty on the roof system will have the greatest importance.  Please follow the manufacturer’s recommendation and all applicable govt. guidelines and regulations.</w:t>
            </w:r>
          </w:p>
        </w:tc>
      </w:tr>
      <w:tr w:rsidR="00DF558B" w:rsidTr="00B97D4D">
        <w:tc>
          <w:tcPr>
            <w:tcW w:w="1165" w:type="dxa"/>
            <w:vAlign w:val="center"/>
          </w:tcPr>
          <w:p w:rsidR="00DF558B" w:rsidRDefault="00CD2F3C" w:rsidP="0058733C">
            <w:pPr>
              <w:jc w:val="center"/>
            </w:pPr>
            <w:r>
              <w:t>11</w:t>
            </w:r>
          </w:p>
        </w:tc>
        <w:tc>
          <w:tcPr>
            <w:tcW w:w="1530" w:type="dxa"/>
            <w:vAlign w:val="center"/>
          </w:tcPr>
          <w:p w:rsidR="00DF558B" w:rsidRDefault="00DF558B" w:rsidP="0058733C">
            <w:pPr>
              <w:jc w:val="center"/>
            </w:pPr>
          </w:p>
        </w:tc>
        <w:tc>
          <w:tcPr>
            <w:tcW w:w="270" w:type="dxa"/>
            <w:vAlign w:val="center"/>
          </w:tcPr>
          <w:p w:rsidR="00DF558B" w:rsidRDefault="00DF558B" w:rsidP="0058733C">
            <w:pPr>
              <w:jc w:val="center"/>
            </w:pPr>
          </w:p>
        </w:tc>
        <w:tc>
          <w:tcPr>
            <w:tcW w:w="6210" w:type="dxa"/>
            <w:vAlign w:val="center"/>
          </w:tcPr>
          <w:p w:rsidR="00DF558B" w:rsidRDefault="00CD2F3C" w:rsidP="0058733C">
            <w:pPr>
              <w:jc w:val="center"/>
            </w:pPr>
            <w:r w:rsidRPr="00CC325D">
              <w:rPr>
                <w:color w:val="000000" w:themeColor="text1"/>
                <w:sz w:val="24"/>
                <w:szCs w:val="24"/>
              </w:rPr>
              <w:t>SOW Page 4 of 26, Paragraph 2.6.1 D)4. States to reattach the pump house roof onto the pump house. Is this intended to meet a Level 4 hurricane requirement</w:t>
            </w:r>
            <w:r>
              <w:rPr>
                <w:color w:val="000000" w:themeColor="text1"/>
                <w:sz w:val="24"/>
                <w:szCs w:val="24"/>
              </w:rPr>
              <w:t>?</w:t>
            </w:r>
          </w:p>
        </w:tc>
        <w:tc>
          <w:tcPr>
            <w:tcW w:w="4860" w:type="dxa"/>
            <w:vAlign w:val="center"/>
          </w:tcPr>
          <w:p w:rsidR="00DF558B" w:rsidRDefault="00CD2F3C" w:rsidP="0058733C">
            <w:pPr>
              <w:jc w:val="center"/>
            </w:pPr>
            <w:r>
              <w:t>No</w:t>
            </w:r>
          </w:p>
        </w:tc>
      </w:tr>
      <w:tr w:rsidR="00DF558B" w:rsidTr="00B97D4D">
        <w:tc>
          <w:tcPr>
            <w:tcW w:w="1165" w:type="dxa"/>
            <w:vAlign w:val="center"/>
          </w:tcPr>
          <w:p w:rsidR="00DF558B" w:rsidRDefault="00CD2F3C" w:rsidP="0058733C">
            <w:pPr>
              <w:jc w:val="center"/>
            </w:pPr>
            <w:r>
              <w:t>12</w:t>
            </w:r>
          </w:p>
        </w:tc>
        <w:tc>
          <w:tcPr>
            <w:tcW w:w="1530" w:type="dxa"/>
            <w:vAlign w:val="center"/>
          </w:tcPr>
          <w:p w:rsidR="00DF558B" w:rsidRDefault="00DF558B" w:rsidP="0058733C">
            <w:pPr>
              <w:jc w:val="center"/>
            </w:pPr>
          </w:p>
        </w:tc>
        <w:tc>
          <w:tcPr>
            <w:tcW w:w="270" w:type="dxa"/>
            <w:vAlign w:val="center"/>
          </w:tcPr>
          <w:p w:rsidR="00DF558B" w:rsidRDefault="00DF558B" w:rsidP="0058733C">
            <w:pPr>
              <w:jc w:val="center"/>
            </w:pPr>
          </w:p>
        </w:tc>
        <w:tc>
          <w:tcPr>
            <w:tcW w:w="6210" w:type="dxa"/>
            <w:vAlign w:val="center"/>
          </w:tcPr>
          <w:p w:rsidR="00DF558B" w:rsidRDefault="00CD2F3C" w:rsidP="0058733C">
            <w:pPr>
              <w:jc w:val="center"/>
            </w:pPr>
            <w:r w:rsidRPr="00CC325D">
              <w:rPr>
                <w:color w:val="000000" w:themeColor="text1"/>
                <w:sz w:val="24"/>
                <w:szCs w:val="24"/>
              </w:rPr>
              <w:t>SOW Page 5 of 26, Paragraph 2.6.1 E)5. States to provide lightning protection system. Does the pump house require a lightning protection system</w:t>
            </w:r>
            <w:r>
              <w:rPr>
                <w:color w:val="000000" w:themeColor="text1"/>
                <w:sz w:val="24"/>
                <w:szCs w:val="24"/>
              </w:rPr>
              <w:t>?</w:t>
            </w:r>
          </w:p>
        </w:tc>
        <w:tc>
          <w:tcPr>
            <w:tcW w:w="4860" w:type="dxa"/>
            <w:vAlign w:val="center"/>
          </w:tcPr>
          <w:p w:rsidR="00DF558B" w:rsidRDefault="00CD2F3C" w:rsidP="0058733C">
            <w:pPr>
              <w:jc w:val="center"/>
            </w:pPr>
            <w:r>
              <w:t>No</w:t>
            </w:r>
          </w:p>
        </w:tc>
      </w:tr>
      <w:tr w:rsidR="00CD2F3C" w:rsidTr="00B97D4D">
        <w:tc>
          <w:tcPr>
            <w:tcW w:w="1165" w:type="dxa"/>
            <w:vAlign w:val="center"/>
          </w:tcPr>
          <w:p w:rsidR="00CD2F3C" w:rsidRDefault="00CD2F3C" w:rsidP="00CD2F3C">
            <w:pPr>
              <w:jc w:val="center"/>
            </w:pPr>
            <w:r>
              <w:t>13</w:t>
            </w:r>
          </w:p>
        </w:tc>
        <w:tc>
          <w:tcPr>
            <w:tcW w:w="1530" w:type="dxa"/>
            <w:vAlign w:val="center"/>
          </w:tcPr>
          <w:p w:rsidR="00CD2F3C" w:rsidRDefault="00CD2F3C" w:rsidP="00CD2F3C">
            <w:pPr>
              <w:jc w:val="center"/>
            </w:pPr>
          </w:p>
        </w:tc>
        <w:tc>
          <w:tcPr>
            <w:tcW w:w="270" w:type="dxa"/>
            <w:vAlign w:val="center"/>
          </w:tcPr>
          <w:p w:rsidR="00CD2F3C" w:rsidRDefault="00CD2F3C" w:rsidP="00CD2F3C">
            <w:pPr>
              <w:jc w:val="center"/>
            </w:pPr>
          </w:p>
        </w:tc>
        <w:tc>
          <w:tcPr>
            <w:tcW w:w="6210" w:type="dxa"/>
            <w:vAlign w:val="center"/>
          </w:tcPr>
          <w:p w:rsidR="00CD2F3C" w:rsidRPr="00CC325D" w:rsidRDefault="00CD2F3C" w:rsidP="00CD2F3C">
            <w:pPr>
              <w:jc w:val="center"/>
              <w:rPr>
                <w:color w:val="000000" w:themeColor="text1"/>
                <w:sz w:val="24"/>
                <w:szCs w:val="24"/>
              </w:rPr>
            </w:pPr>
            <w:r w:rsidRPr="00CC325D">
              <w:rPr>
                <w:color w:val="000000" w:themeColor="text1"/>
                <w:sz w:val="24"/>
                <w:szCs w:val="24"/>
              </w:rPr>
              <w:t>SOW Page 6 of 26, Paragraph 2.6.2 B)1. states to install new roof system over 5/8” CDX plywood. It may not be possible to get a rated or warranty roof system over a 5/8” plywood deck</w:t>
            </w:r>
            <w:r>
              <w:rPr>
                <w:color w:val="000000" w:themeColor="text1"/>
                <w:sz w:val="24"/>
                <w:szCs w:val="24"/>
              </w:rPr>
              <w:t>.</w:t>
            </w:r>
          </w:p>
        </w:tc>
        <w:tc>
          <w:tcPr>
            <w:tcW w:w="4860" w:type="dxa"/>
            <w:vAlign w:val="center"/>
          </w:tcPr>
          <w:p w:rsidR="00CD2F3C" w:rsidRDefault="00CD2F3C" w:rsidP="00CD2F3C">
            <w:pPr>
              <w:jc w:val="center"/>
            </w:pPr>
            <w:r>
              <w:t>Having a warranty on the roof system will have the greatest importance.  Please follow the manufacturer’s recommendation and all applicable govt. guidelines and regulations.</w:t>
            </w:r>
          </w:p>
        </w:tc>
      </w:tr>
      <w:tr w:rsidR="00CD2F3C" w:rsidTr="00B97D4D">
        <w:tc>
          <w:tcPr>
            <w:tcW w:w="1165" w:type="dxa"/>
            <w:vAlign w:val="center"/>
          </w:tcPr>
          <w:p w:rsidR="00CD2F3C" w:rsidRDefault="00CD2F3C" w:rsidP="00CD2F3C">
            <w:pPr>
              <w:jc w:val="center"/>
            </w:pPr>
            <w:r>
              <w:t>14</w:t>
            </w:r>
          </w:p>
        </w:tc>
        <w:tc>
          <w:tcPr>
            <w:tcW w:w="1530" w:type="dxa"/>
            <w:vAlign w:val="center"/>
          </w:tcPr>
          <w:p w:rsidR="00CD2F3C" w:rsidRPr="00CD2F3C" w:rsidRDefault="00CD2F3C" w:rsidP="00CD2F3C">
            <w:pPr>
              <w:jc w:val="center"/>
              <w:rPr>
                <w:b/>
              </w:rPr>
            </w:pPr>
            <w:r w:rsidRPr="00CD2F3C">
              <w:rPr>
                <w:b/>
              </w:rPr>
              <w:t>Building 45</w:t>
            </w:r>
          </w:p>
        </w:tc>
        <w:tc>
          <w:tcPr>
            <w:tcW w:w="270" w:type="dxa"/>
            <w:vAlign w:val="center"/>
          </w:tcPr>
          <w:p w:rsidR="00CD2F3C" w:rsidRDefault="00CD2F3C" w:rsidP="00CD2F3C">
            <w:pPr>
              <w:jc w:val="center"/>
            </w:pPr>
          </w:p>
        </w:tc>
        <w:tc>
          <w:tcPr>
            <w:tcW w:w="6210" w:type="dxa"/>
            <w:vAlign w:val="center"/>
          </w:tcPr>
          <w:p w:rsidR="00CD2F3C" w:rsidRPr="00CC325D" w:rsidRDefault="00CD2F3C" w:rsidP="00CD2F3C">
            <w:pPr>
              <w:jc w:val="center"/>
              <w:rPr>
                <w:color w:val="000000" w:themeColor="text1"/>
                <w:sz w:val="24"/>
                <w:szCs w:val="24"/>
              </w:rPr>
            </w:pPr>
          </w:p>
        </w:tc>
        <w:tc>
          <w:tcPr>
            <w:tcW w:w="4860" w:type="dxa"/>
            <w:vAlign w:val="center"/>
          </w:tcPr>
          <w:p w:rsidR="00CD2F3C" w:rsidRDefault="00CD2F3C" w:rsidP="00CD2F3C">
            <w:pPr>
              <w:jc w:val="center"/>
            </w:pPr>
          </w:p>
        </w:tc>
      </w:tr>
      <w:tr w:rsidR="00B42C4D" w:rsidTr="00B97D4D">
        <w:tc>
          <w:tcPr>
            <w:tcW w:w="1165" w:type="dxa"/>
            <w:vAlign w:val="center"/>
          </w:tcPr>
          <w:p w:rsidR="00B42C4D" w:rsidRDefault="00B42C4D" w:rsidP="00B42C4D">
            <w:pPr>
              <w:jc w:val="center"/>
            </w:pPr>
            <w:r>
              <w:t>14.a</w:t>
            </w:r>
          </w:p>
        </w:tc>
        <w:tc>
          <w:tcPr>
            <w:tcW w:w="1530" w:type="dxa"/>
            <w:vAlign w:val="center"/>
          </w:tcPr>
          <w:p w:rsidR="00B42C4D" w:rsidRDefault="00B42C4D" w:rsidP="00B42C4D">
            <w:pPr>
              <w:jc w:val="center"/>
            </w:pPr>
          </w:p>
        </w:tc>
        <w:tc>
          <w:tcPr>
            <w:tcW w:w="270" w:type="dxa"/>
            <w:vAlign w:val="center"/>
          </w:tcPr>
          <w:p w:rsidR="00B42C4D" w:rsidRDefault="00B42C4D" w:rsidP="00B42C4D">
            <w:pPr>
              <w:jc w:val="center"/>
            </w:pPr>
          </w:p>
        </w:tc>
        <w:tc>
          <w:tcPr>
            <w:tcW w:w="6210" w:type="dxa"/>
            <w:vAlign w:val="center"/>
          </w:tcPr>
          <w:p w:rsidR="00B42C4D" w:rsidRPr="00CC325D" w:rsidRDefault="00B42C4D" w:rsidP="00B42C4D">
            <w:pPr>
              <w:jc w:val="center"/>
              <w:rPr>
                <w:color w:val="000000" w:themeColor="text1"/>
                <w:sz w:val="24"/>
                <w:szCs w:val="24"/>
              </w:rPr>
            </w:pPr>
            <w:r w:rsidRPr="00CC325D">
              <w:rPr>
                <w:rFonts w:eastAsia="Times New Roman"/>
                <w:sz w:val="24"/>
                <w:szCs w:val="24"/>
              </w:rPr>
              <w:t>Please</w:t>
            </w:r>
            <w:r w:rsidRPr="00CC325D">
              <w:rPr>
                <w:rFonts w:eastAsia="Times New Roman"/>
                <w:color w:val="000000"/>
                <w:sz w:val="24"/>
                <w:szCs w:val="24"/>
              </w:rPr>
              <w:t xml:space="preserve"> confirm the current bond beam course is sufficient to </w:t>
            </w:r>
            <w:r w:rsidRPr="00CC325D">
              <w:rPr>
                <w:rFonts w:eastAsia="Times New Roman"/>
                <w:color w:val="000000"/>
                <w:sz w:val="24"/>
                <w:szCs w:val="24"/>
              </w:rPr>
              <w:lastRenderedPageBreak/>
              <w:t>anchor new roof system to</w:t>
            </w:r>
            <w:r>
              <w:rPr>
                <w:rFonts w:eastAsia="Times New Roman"/>
                <w:color w:val="000000"/>
                <w:sz w:val="24"/>
                <w:szCs w:val="24"/>
              </w:rPr>
              <w:t>.</w:t>
            </w:r>
          </w:p>
        </w:tc>
        <w:tc>
          <w:tcPr>
            <w:tcW w:w="4860" w:type="dxa"/>
            <w:vAlign w:val="center"/>
          </w:tcPr>
          <w:p w:rsidR="00B42C4D" w:rsidRDefault="00B42C4D" w:rsidP="00B42C4D">
            <w:pPr>
              <w:jc w:val="center"/>
            </w:pPr>
            <w:r>
              <w:lastRenderedPageBreak/>
              <w:t>Neither the CMU walls nor the bond beam have</w:t>
            </w:r>
            <w:r w:rsidR="008E34D1">
              <w:t xml:space="preserve"> </w:t>
            </w:r>
            <w:r>
              <w:lastRenderedPageBreak/>
              <w:t>been analyzed.   The contractor will be expected to verify the integrity of the bond beam and the CMU walls.   Reference PDF drawing from building 96 as a potential sample of construction in building 45.</w:t>
            </w:r>
          </w:p>
        </w:tc>
      </w:tr>
      <w:tr w:rsidR="00CD2F3C" w:rsidTr="00B97D4D">
        <w:tc>
          <w:tcPr>
            <w:tcW w:w="1165" w:type="dxa"/>
            <w:vAlign w:val="center"/>
          </w:tcPr>
          <w:p w:rsidR="00CD2F3C" w:rsidRDefault="00B42C4D" w:rsidP="00CD2F3C">
            <w:pPr>
              <w:jc w:val="center"/>
            </w:pPr>
            <w:r>
              <w:lastRenderedPageBreak/>
              <w:t>14.b</w:t>
            </w:r>
          </w:p>
        </w:tc>
        <w:tc>
          <w:tcPr>
            <w:tcW w:w="1530" w:type="dxa"/>
            <w:vAlign w:val="center"/>
          </w:tcPr>
          <w:p w:rsidR="00CD2F3C" w:rsidRDefault="00CD2F3C" w:rsidP="00CD2F3C">
            <w:pPr>
              <w:jc w:val="center"/>
            </w:pPr>
          </w:p>
        </w:tc>
        <w:tc>
          <w:tcPr>
            <w:tcW w:w="270" w:type="dxa"/>
            <w:vAlign w:val="center"/>
          </w:tcPr>
          <w:p w:rsidR="00CD2F3C" w:rsidRDefault="00CD2F3C" w:rsidP="00CD2F3C">
            <w:pPr>
              <w:jc w:val="center"/>
            </w:pPr>
          </w:p>
        </w:tc>
        <w:tc>
          <w:tcPr>
            <w:tcW w:w="6210" w:type="dxa"/>
            <w:vAlign w:val="center"/>
          </w:tcPr>
          <w:p w:rsidR="00CD2F3C" w:rsidRPr="00CC325D" w:rsidRDefault="00017F51" w:rsidP="00CD2F3C">
            <w:pPr>
              <w:jc w:val="center"/>
              <w:rPr>
                <w:color w:val="000000" w:themeColor="text1"/>
                <w:sz w:val="24"/>
                <w:szCs w:val="24"/>
              </w:rPr>
            </w:pPr>
            <w:r w:rsidRPr="00CC325D">
              <w:rPr>
                <w:rFonts w:eastAsia="Times New Roman"/>
                <w:sz w:val="24"/>
                <w:szCs w:val="24"/>
              </w:rPr>
              <w:t>A</w:t>
            </w:r>
            <w:r w:rsidRPr="00CC325D">
              <w:rPr>
                <w:rFonts w:eastAsia="Times New Roman"/>
                <w:color w:val="000000"/>
                <w:sz w:val="24"/>
                <w:szCs w:val="24"/>
              </w:rPr>
              <w:t>re there existing anchor bolts in the existing bond beam</w:t>
            </w:r>
            <w:r>
              <w:rPr>
                <w:rFonts w:eastAsia="Times New Roman"/>
                <w:color w:val="000000"/>
                <w:sz w:val="24"/>
                <w:szCs w:val="24"/>
              </w:rPr>
              <w:t>?</w:t>
            </w:r>
          </w:p>
        </w:tc>
        <w:tc>
          <w:tcPr>
            <w:tcW w:w="4860" w:type="dxa"/>
            <w:vAlign w:val="center"/>
          </w:tcPr>
          <w:p w:rsidR="00CD2F3C" w:rsidRDefault="00017F51" w:rsidP="00CD2F3C">
            <w:pPr>
              <w:jc w:val="center"/>
            </w:pPr>
            <w:r>
              <w:t>The integrity of the existing bond beam has not been analyzed.</w:t>
            </w:r>
            <w:r w:rsidR="008E34D1">
              <w:t xml:space="preserve">  The contractor will be expected to verify the integrity of the bond beam and the CMU walls.   Reference PDF drawing from building 96 as a potential sample of construction in building 45.</w:t>
            </w:r>
          </w:p>
        </w:tc>
      </w:tr>
      <w:tr w:rsidR="00CD2F3C" w:rsidTr="00B97D4D">
        <w:tc>
          <w:tcPr>
            <w:tcW w:w="1165" w:type="dxa"/>
            <w:vAlign w:val="center"/>
          </w:tcPr>
          <w:p w:rsidR="00CD2F3C" w:rsidRDefault="00017F51" w:rsidP="00CD2F3C">
            <w:pPr>
              <w:jc w:val="center"/>
            </w:pPr>
            <w:r>
              <w:t>14.c</w:t>
            </w:r>
          </w:p>
        </w:tc>
        <w:tc>
          <w:tcPr>
            <w:tcW w:w="1530" w:type="dxa"/>
            <w:vAlign w:val="center"/>
          </w:tcPr>
          <w:p w:rsidR="00CD2F3C" w:rsidRDefault="00CD2F3C" w:rsidP="00CD2F3C">
            <w:pPr>
              <w:jc w:val="center"/>
            </w:pPr>
          </w:p>
        </w:tc>
        <w:tc>
          <w:tcPr>
            <w:tcW w:w="270" w:type="dxa"/>
            <w:vAlign w:val="center"/>
          </w:tcPr>
          <w:p w:rsidR="00CD2F3C" w:rsidRDefault="00CD2F3C" w:rsidP="00CD2F3C">
            <w:pPr>
              <w:jc w:val="center"/>
            </w:pPr>
          </w:p>
        </w:tc>
        <w:tc>
          <w:tcPr>
            <w:tcW w:w="6210" w:type="dxa"/>
            <w:vAlign w:val="center"/>
          </w:tcPr>
          <w:p w:rsidR="00CD2F3C" w:rsidRPr="00CC325D" w:rsidRDefault="00017F51" w:rsidP="00CD2F3C">
            <w:pPr>
              <w:jc w:val="center"/>
              <w:rPr>
                <w:color w:val="000000" w:themeColor="text1"/>
                <w:sz w:val="24"/>
                <w:szCs w:val="24"/>
              </w:rPr>
            </w:pPr>
            <w:r w:rsidRPr="00CC325D">
              <w:rPr>
                <w:rFonts w:eastAsia="Times New Roman"/>
                <w:sz w:val="24"/>
                <w:szCs w:val="24"/>
              </w:rPr>
              <w:t>Please</w:t>
            </w:r>
            <w:r w:rsidRPr="00CC325D">
              <w:rPr>
                <w:rFonts w:eastAsia="Times New Roman"/>
                <w:color w:val="000000"/>
                <w:sz w:val="24"/>
                <w:szCs w:val="24"/>
              </w:rPr>
              <w:t xml:space="preserve"> provide pictures of the bond beam course</w:t>
            </w:r>
            <w:r>
              <w:rPr>
                <w:rFonts w:eastAsia="Times New Roman"/>
                <w:color w:val="000000"/>
                <w:sz w:val="24"/>
                <w:szCs w:val="24"/>
              </w:rPr>
              <w:t>.</w:t>
            </w:r>
          </w:p>
        </w:tc>
        <w:tc>
          <w:tcPr>
            <w:tcW w:w="4860" w:type="dxa"/>
            <w:vAlign w:val="center"/>
          </w:tcPr>
          <w:p w:rsidR="00CD2F3C" w:rsidRDefault="00017F51" w:rsidP="00CD2F3C">
            <w:pPr>
              <w:jc w:val="center"/>
            </w:pPr>
            <w:r>
              <w:t>Pictures are not available.</w:t>
            </w:r>
          </w:p>
        </w:tc>
      </w:tr>
      <w:tr w:rsidR="00017F51" w:rsidTr="00B97D4D">
        <w:tc>
          <w:tcPr>
            <w:tcW w:w="1165" w:type="dxa"/>
            <w:vAlign w:val="center"/>
          </w:tcPr>
          <w:p w:rsidR="00017F51" w:rsidRDefault="00017F51" w:rsidP="00CD2F3C">
            <w:pPr>
              <w:jc w:val="center"/>
            </w:pPr>
            <w:r>
              <w:t>14.d</w:t>
            </w:r>
          </w:p>
        </w:tc>
        <w:tc>
          <w:tcPr>
            <w:tcW w:w="1530" w:type="dxa"/>
            <w:vAlign w:val="center"/>
          </w:tcPr>
          <w:p w:rsidR="00017F51" w:rsidRDefault="00017F51" w:rsidP="00CD2F3C">
            <w:pPr>
              <w:jc w:val="center"/>
            </w:pPr>
          </w:p>
        </w:tc>
        <w:tc>
          <w:tcPr>
            <w:tcW w:w="270" w:type="dxa"/>
            <w:vAlign w:val="center"/>
          </w:tcPr>
          <w:p w:rsidR="00017F51" w:rsidRDefault="00017F51" w:rsidP="00CD2F3C">
            <w:pPr>
              <w:jc w:val="center"/>
            </w:pPr>
          </w:p>
        </w:tc>
        <w:tc>
          <w:tcPr>
            <w:tcW w:w="6210" w:type="dxa"/>
            <w:vAlign w:val="center"/>
          </w:tcPr>
          <w:p w:rsidR="00017F51" w:rsidRPr="00CC325D" w:rsidRDefault="00017F51" w:rsidP="00CD2F3C">
            <w:pPr>
              <w:jc w:val="center"/>
              <w:rPr>
                <w:rFonts w:eastAsia="Times New Roman"/>
                <w:sz w:val="24"/>
                <w:szCs w:val="24"/>
              </w:rPr>
            </w:pPr>
            <w:r w:rsidRPr="00CC325D">
              <w:rPr>
                <w:rFonts w:eastAsia="Times New Roman"/>
                <w:sz w:val="24"/>
                <w:szCs w:val="24"/>
              </w:rPr>
              <w:t>Request you confirm</w:t>
            </w:r>
            <w:r w:rsidRPr="00CC325D">
              <w:rPr>
                <w:rFonts w:eastAsia="Times New Roman"/>
                <w:color w:val="000000"/>
                <w:sz w:val="24"/>
                <w:szCs w:val="24"/>
              </w:rPr>
              <w:t xml:space="preserve"> interior metal stud wall height and suspended ceiling finished height</w:t>
            </w:r>
            <w:r>
              <w:rPr>
                <w:rFonts w:eastAsia="Times New Roman"/>
                <w:color w:val="000000"/>
                <w:sz w:val="24"/>
                <w:szCs w:val="24"/>
              </w:rPr>
              <w:t>.</w:t>
            </w:r>
          </w:p>
        </w:tc>
        <w:tc>
          <w:tcPr>
            <w:tcW w:w="4860" w:type="dxa"/>
            <w:vAlign w:val="center"/>
          </w:tcPr>
          <w:p w:rsidR="00017F51" w:rsidRDefault="00EC7AA9" w:rsidP="00CD2F3C">
            <w:pPr>
              <w:jc w:val="center"/>
            </w:pPr>
            <w:r>
              <w:t>Reference PDF drawing from building 96 as a potential sample of construction in building 45.  It will possibly show 10’ studs and an 8’ ceiling height.</w:t>
            </w:r>
          </w:p>
        </w:tc>
      </w:tr>
      <w:tr w:rsidR="00017F51" w:rsidTr="00B97D4D">
        <w:tc>
          <w:tcPr>
            <w:tcW w:w="1165" w:type="dxa"/>
            <w:vAlign w:val="center"/>
          </w:tcPr>
          <w:p w:rsidR="00017F51" w:rsidRDefault="00EC7AA9" w:rsidP="00CD2F3C">
            <w:pPr>
              <w:jc w:val="center"/>
            </w:pPr>
            <w:r>
              <w:t>14.e</w:t>
            </w:r>
          </w:p>
        </w:tc>
        <w:tc>
          <w:tcPr>
            <w:tcW w:w="1530" w:type="dxa"/>
            <w:vAlign w:val="center"/>
          </w:tcPr>
          <w:p w:rsidR="00017F51" w:rsidRDefault="00017F51" w:rsidP="00CD2F3C">
            <w:pPr>
              <w:jc w:val="center"/>
            </w:pPr>
          </w:p>
        </w:tc>
        <w:tc>
          <w:tcPr>
            <w:tcW w:w="270" w:type="dxa"/>
            <w:vAlign w:val="center"/>
          </w:tcPr>
          <w:p w:rsidR="00017F51" w:rsidRDefault="00017F51" w:rsidP="00CD2F3C">
            <w:pPr>
              <w:jc w:val="center"/>
            </w:pPr>
          </w:p>
        </w:tc>
        <w:tc>
          <w:tcPr>
            <w:tcW w:w="6210" w:type="dxa"/>
            <w:vAlign w:val="center"/>
          </w:tcPr>
          <w:p w:rsidR="00017F51" w:rsidRPr="00CC325D" w:rsidRDefault="00336549" w:rsidP="00CD2F3C">
            <w:pPr>
              <w:jc w:val="center"/>
              <w:rPr>
                <w:rFonts w:eastAsia="Times New Roman"/>
                <w:sz w:val="24"/>
                <w:szCs w:val="24"/>
              </w:rPr>
            </w:pPr>
            <w:r w:rsidRPr="00CC325D">
              <w:rPr>
                <w:rFonts w:eastAsia="Times New Roman"/>
                <w:sz w:val="24"/>
                <w:szCs w:val="24"/>
              </w:rPr>
              <w:t>Please</w:t>
            </w:r>
            <w:r w:rsidRPr="00CC325D">
              <w:rPr>
                <w:rFonts w:eastAsia="Times New Roman"/>
                <w:color w:val="000000"/>
                <w:sz w:val="24"/>
                <w:szCs w:val="24"/>
              </w:rPr>
              <w:t xml:space="preserve"> confirm the material</w:t>
            </w:r>
            <w:r w:rsidRPr="00CC325D">
              <w:rPr>
                <w:rFonts w:eastAsia="Times New Roman"/>
                <w:sz w:val="24"/>
                <w:szCs w:val="24"/>
              </w:rPr>
              <w:t xml:space="preserve"> required</w:t>
            </w:r>
            <w:r w:rsidRPr="00CC325D">
              <w:rPr>
                <w:rFonts w:eastAsia="Times New Roman"/>
                <w:color w:val="000000"/>
                <w:sz w:val="24"/>
                <w:szCs w:val="24"/>
              </w:rPr>
              <w:t xml:space="preserve"> for the partitions</w:t>
            </w:r>
            <w:r>
              <w:rPr>
                <w:rFonts w:eastAsia="Times New Roman"/>
                <w:color w:val="000000"/>
                <w:sz w:val="24"/>
                <w:szCs w:val="24"/>
              </w:rPr>
              <w:t>.</w:t>
            </w:r>
          </w:p>
        </w:tc>
        <w:tc>
          <w:tcPr>
            <w:tcW w:w="4860" w:type="dxa"/>
            <w:vAlign w:val="center"/>
          </w:tcPr>
          <w:p w:rsidR="00017F51" w:rsidRDefault="00A2719E" w:rsidP="00CD2F3C">
            <w:pPr>
              <w:jc w:val="center"/>
            </w:pPr>
            <w:r>
              <w:t xml:space="preserve">Use a resin based </w:t>
            </w:r>
            <w:r w:rsidR="00336549">
              <w:t>material for the partitions, with aluminum hardware and stainless steel fasteners.</w:t>
            </w:r>
          </w:p>
        </w:tc>
      </w:tr>
      <w:tr w:rsidR="00017F51" w:rsidTr="00B97D4D">
        <w:tc>
          <w:tcPr>
            <w:tcW w:w="1165" w:type="dxa"/>
            <w:vAlign w:val="center"/>
          </w:tcPr>
          <w:p w:rsidR="00017F51" w:rsidRDefault="00336549" w:rsidP="00CD2F3C">
            <w:pPr>
              <w:jc w:val="center"/>
            </w:pPr>
            <w:r>
              <w:t>14.f</w:t>
            </w:r>
          </w:p>
        </w:tc>
        <w:tc>
          <w:tcPr>
            <w:tcW w:w="1530" w:type="dxa"/>
            <w:vAlign w:val="center"/>
          </w:tcPr>
          <w:p w:rsidR="00017F51" w:rsidRDefault="00017F51" w:rsidP="00CD2F3C">
            <w:pPr>
              <w:jc w:val="center"/>
            </w:pPr>
          </w:p>
        </w:tc>
        <w:tc>
          <w:tcPr>
            <w:tcW w:w="270" w:type="dxa"/>
            <w:vAlign w:val="center"/>
          </w:tcPr>
          <w:p w:rsidR="00017F51" w:rsidRDefault="00017F51" w:rsidP="00CD2F3C">
            <w:pPr>
              <w:jc w:val="center"/>
            </w:pPr>
          </w:p>
        </w:tc>
        <w:tc>
          <w:tcPr>
            <w:tcW w:w="6210" w:type="dxa"/>
            <w:vAlign w:val="center"/>
          </w:tcPr>
          <w:p w:rsidR="00017F51" w:rsidRPr="00CC325D" w:rsidRDefault="00336549" w:rsidP="00CD2F3C">
            <w:pPr>
              <w:jc w:val="center"/>
              <w:rPr>
                <w:rFonts w:eastAsia="Times New Roman"/>
                <w:sz w:val="24"/>
                <w:szCs w:val="24"/>
              </w:rPr>
            </w:pPr>
            <w:r w:rsidRPr="00CC325D">
              <w:rPr>
                <w:rFonts w:eastAsia="Times New Roman"/>
                <w:sz w:val="24"/>
                <w:szCs w:val="24"/>
              </w:rPr>
              <w:t xml:space="preserve">Request </w:t>
            </w:r>
            <w:r w:rsidRPr="00CC325D">
              <w:rPr>
                <w:rFonts w:eastAsia="Times New Roman"/>
                <w:color w:val="000000"/>
                <w:sz w:val="24"/>
                <w:szCs w:val="24"/>
              </w:rPr>
              <w:t>confirm</w:t>
            </w:r>
            <w:r w:rsidRPr="00CC325D">
              <w:rPr>
                <w:rFonts w:eastAsia="Times New Roman"/>
                <w:sz w:val="24"/>
                <w:szCs w:val="24"/>
              </w:rPr>
              <w:t>ation of</w:t>
            </w:r>
            <w:r w:rsidRPr="00CC325D">
              <w:rPr>
                <w:rFonts w:eastAsia="Times New Roman"/>
                <w:color w:val="000000"/>
                <w:sz w:val="24"/>
                <w:szCs w:val="24"/>
              </w:rPr>
              <w:t xml:space="preserve"> the fire alarm location</w:t>
            </w:r>
            <w:r>
              <w:rPr>
                <w:rFonts w:eastAsia="Times New Roman"/>
                <w:color w:val="000000"/>
                <w:sz w:val="24"/>
                <w:szCs w:val="24"/>
              </w:rPr>
              <w:t>.</w:t>
            </w:r>
          </w:p>
        </w:tc>
        <w:tc>
          <w:tcPr>
            <w:tcW w:w="4860" w:type="dxa"/>
            <w:vAlign w:val="center"/>
          </w:tcPr>
          <w:p w:rsidR="00336549" w:rsidRDefault="00336549" w:rsidP="00CD2F3C">
            <w:pPr>
              <w:jc w:val="center"/>
            </w:pPr>
            <w:r>
              <w:t xml:space="preserve">The fire alarm is located in the mechanical room </w:t>
            </w:r>
          </w:p>
          <w:p w:rsidR="00017F51" w:rsidRDefault="00336549" w:rsidP="00CD2F3C">
            <w:pPr>
              <w:jc w:val="center"/>
            </w:pPr>
            <w:r>
              <w:t>M-1.   Photos that are now accessible to the bidders show the inside of room M-1.</w:t>
            </w:r>
          </w:p>
        </w:tc>
      </w:tr>
      <w:tr w:rsidR="00017F51" w:rsidTr="00B97D4D">
        <w:tc>
          <w:tcPr>
            <w:tcW w:w="1165" w:type="dxa"/>
            <w:vAlign w:val="center"/>
          </w:tcPr>
          <w:p w:rsidR="00017F51" w:rsidRDefault="00336549" w:rsidP="00CD2F3C">
            <w:pPr>
              <w:jc w:val="center"/>
            </w:pPr>
            <w:r>
              <w:t>14.g</w:t>
            </w:r>
          </w:p>
        </w:tc>
        <w:tc>
          <w:tcPr>
            <w:tcW w:w="1530" w:type="dxa"/>
            <w:vAlign w:val="center"/>
          </w:tcPr>
          <w:p w:rsidR="00017F51" w:rsidRDefault="00017F51" w:rsidP="00CD2F3C">
            <w:pPr>
              <w:jc w:val="center"/>
            </w:pPr>
          </w:p>
        </w:tc>
        <w:tc>
          <w:tcPr>
            <w:tcW w:w="270" w:type="dxa"/>
            <w:vAlign w:val="center"/>
          </w:tcPr>
          <w:p w:rsidR="00017F51" w:rsidRDefault="00017F51" w:rsidP="00CD2F3C">
            <w:pPr>
              <w:jc w:val="center"/>
            </w:pPr>
          </w:p>
        </w:tc>
        <w:tc>
          <w:tcPr>
            <w:tcW w:w="6210" w:type="dxa"/>
            <w:vAlign w:val="center"/>
          </w:tcPr>
          <w:p w:rsidR="00017F51" w:rsidRPr="00CC325D" w:rsidRDefault="00336549" w:rsidP="00CD2F3C">
            <w:pPr>
              <w:jc w:val="center"/>
              <w:rPr>
                <w:rFonts w:eastAsia="Times New Roman"/>
                <w:sz w:val="24"/>
                <w:szCs w:val="24"/>
              </w:rPr>
            </w:pPr>
            <w:r w:rsidRPr="00CC325D">
              <w:rPr>
                <w:rFonts w:eastAsia="Times New Roman"/>
                <w:sz w:val="24"/>
                <w:szCs w:val="24"/>
              </w:rPr>
              <w:t>Will</w:t>
            </w:r>
            <w:r w:rsidRPr="00CC325D">
              <w:rPr>
                <w:rFonts w:eastAsia="Times New Roman"/>
                <w:color w:val="000000"/>
                <w:sz w:val="24"/>
                <w:szCs w:val="24"/>
              </w:rPr>
              <w:t xml:space="preserve"> </w:t>
            </w:r>
            <w:r w:rsidRPr="00CC325D">
              <w:rPr>
                <w:rFonts w:eastAsia="Times New Roman"/>
                <w:sz w:val="24"/>
                <w:szCs w:val="24"/>
              </w:rPr>
              <w:t>R</w:t>
            </w:r>
            <w:r w:rsidRPr="00CC325D">
              <w:rPr>
                <w:rFonts w:eastAsia="Times New Roman"/>
                <w:color w:val="000000"/>
                <w:sz w:val="24"/>
                <w:szCs w:val="24"/>
              </w:rPr>
              <w:t>oom</w:t>
            </w:r>
            <w:r w:rsidRPr="00CC325D">
              <w:rPr>
                <w:rFonts w:eastAsia="Times New Roman"/>
                <w:sz w:val="24"/>
                <w:szCs w:val="24"/>
              </w:rPr>
              <w:t>s</w:t>
            </w:r>
            <w:r w:rsidRPr="00CC325D">
              <w:rPr>
                <w:rFonts w:eastAsia="Times New Roman"/>
                <w:color w:val="000000"/>
                <w:sz w:val="24"/>
                <w:szCs w:val="24"/>
              </w:rPr>
              <w:t xml:space="preserve"> M1 </w:t>
            </w:r>
            <w:r w:rsidRPr="00CC325D">
              <w:rPr>
                <w:rFonts w:eastAsia="Times New Roman"/>
                <w:sz w:val="24"/>
                <w:szCs w:val="24"/>
              </w:rPr>
              <w:t>and/</w:t>
            </w:r>
            <w:r w:rsidRPr="00CC325D">
              <w:rPr>
                <w:rFonts w:eastAsia="Times New Roman"/>
                <w:color w:val="000000"/>
                <w:sz w:val="24"/>
                <w:szCs w:val="24"/>
              </w:rPr>
              <w:t>or M2 be</w:t>
            </w:r>
            <w:r w:rsidRPr="00CC325D">
              <w:rPr>
                <w:rFonts w:eastAsia="Times New Roman"/>
                <w:sz w:val="24"/>
                <w:szCs w:val="24"/>
              </w:rPr>
              <w:t xml:space="preserve"> required to be</w:t>
            </w:r>
            <w:r w:rsidRPr="00CC325D">
              <w:rPr>
                <w:rFonts w:eastAsia="Times New Roman"/>
                <w:color w:val="000000"/>
                <w:sz w:val="24"/>
                <w:szCs w:val="24"/>
              </w:rPr>
              <w:t xml:space="preserve"> conditioned spaces</w:t>
            </w:r>
            <w:r>
              <w:rPr>
                <w:rFonts w:eastAsia="Times New Roman"/>
                <w:color w:val="000000"/>
                <w:sz w:val="24"/>
                <w:szCs w:val="24"/>
              </w:rPr>
              <w:t>?</w:t>
            </w:r>
          </w:p>
        </w:tc>
        <w:tc>
          <w:tcPr>
            <w:tcW w:w="4860" w:type="dxa"/>
            <w:vAlign w:val="center"/>
          </w:tcPr>
          <w:p w:rsidR="00017F51" w:rsidRDefault="00336549" w:rsidP="00CD2F3C">
            <w:pPr>
              <w:jc w:val="center"/>
            </w:pPr>
            <w:r>
              <w:t>Yes</w:t>
            </w:r>
          </w:p>
        </w:tc>
      </w:tr>
      <w:tr w:rsidR="00017F51" w:rsidTr="00B97D4D">
        <w:tc>
          <w:tcPr>
            <w:tcW w:w="1165" w:type="dxa"/>
            <w:vAlign w:val="center"/>
          </w:tcPr>
          <w:p w:rsidR="00017F51" w:rsidRDefault="00336549" w:rsidP="00CD2F3C">
            <w:pPr>
              <w:jc w:val="center"/>
            </w:pPr>
            <w:r>
              <w:t>14.</w:t>
            </w:r>
            <w:r w:rsidR="00F01D1D">
              <w:t>h</w:t>
            </w:r>
          </w:p>
        </w:tc>
        <w:tc>
          <w:tcPr>
            <w:tcW w:w="1530" w:type="dxa"/>
            <w:vAlign w:val="center"/>
          </w:tcPr>
          <w:p w:rsidR="00017F51" w:rsidRDefault="00017F51" w:rsidP="00CD2F3C">
            <w:pPr>
              <w:jc w:val="center"/>
            </w:pPr>
          </w:p>
        </w:tc>
        <w:tc>
          <w:tcPr>
            <w:tcW w:w="270" w:type="dxa"/>
            <w:vAlign w:val="center"/>
          </w:tcPr>
          <w:p w:rsidR="00017F51" w:rsidRDefault="00017F51" w:rsidP="00CD2F3C">
            <w:pPr>
              <w:jc w:val="center"/>
            </w:pPr>
          </w:p>
        </w:tc>
        <w:tc>
          <w:tcPr>
            <w:tcW w:w="6210" w:type="dxa"/>
            <w:vAlign w:val="center"/>
          </w:tcPr>
          <w:p w:rsidR="00017F51" w:rsidRPr="00CC325D" w:rsidRDefault="00F01D1D" w:rsidP="00CD2F3C">
            <w:pPr>
              <w:jc w:val="center"/>
              <w:rPr>
                <w:rFonts w:eastAsia="Times New Roman"/>
                <w:sz w:val="24"/>
                <w:szCs w:val="24"/>
              </w:rPr>
            </w:pPr>
            <w:r w:rsidRPr="00CC325D">
              <w:rPr>
                <w:rFonts w:eastAsia="Times New Roman"/>
                <w:sz w:val="24"/>
                <w:szCs w:val="24"/>
              </w:rPr>
              <w:t>Request Government</w:t>
            </w:r>
            <w:r w:rsidRPr="00CC325D">
              <w:rPr>
                <w:rFonts w:eastAsia="Times New Roman"/>
                <w:color w:val="000000"/>
                <w:sz w:val="24"/>
                <w:szCs w:val="24"/>
              </w:rPr>
              <w:t xml:space="preserve"> confirm there is no work to be done on the existing sump pump system</w:t>
            </w:r>
            <w:r>
              <w:rPr>
                <w:rFonts w:eastAsia="Times New Roman"/>
                <w:color w:val="000000"/>
                <w:sz w:val="24"/>
                <w:szCs w:val="24"/>
              </w:rPr>
              <w:t>.</w:t>
            </w:r>
          </w:p>
        </w:tc>
        <w:tc>
          <w:tcPr>
            <w:tcW w:w="4860" w:type="dxa"/>
            <w:vAlign w:val="center"/>
          </w:tcPr>
          <w:p w:rsidR="00017F51" w:rsidRDefault="00F01D1D" w:rsidP="00CD2F3C">
            <w:pPr>
              <w:jc w:val="center"/>
            </w:pPr>
            <w:r>
              <w:t>The existing sump pump system is not within the scope of this project.</w:t>
            </w:r>
          </w:p>
        </w:tc>
      </w:tr>
      <w:tr w:rsidR="00017F51" w:rsidTr="00B97D4D">
        <w:tc>
          <w:tcPr>
            <w:tcW w:w="1165" w:type="dxa"/>
            <w:vAlign w:val="center"/>
          </w:tcPr>
          <w:p w:rsidR="00017F51" w:rsidRDefault="00F01D1D" w:rsidP="00CD2F3C">
            <w:pPr>
              <w:jc w:val="center"/>
            </w:pPr>
            <w:r>
              <w:t>14.i</w:t>
            </w:r>
          </w:p>
        </w:tc>
        <w:tc>
          <w:tcPr>
            <w:tcW w:w="1530" w:type="dxa"/>
            <w:vAlign w:val="center"/>
          </w:tcPr>
          <w:p w:rsidR="00017F51" w:rsidRDefault="00017F51" w:rsidP="00CD2F3C">
            <w:pPr>
              <w:jc w:val="center"/>
            </w:pPr>
          </w:p>
        </w:tc>
        <w:tc>
          <w:tcPr>
            <w:tcW w:w="270" w:type="dxa"/>
            <w:vAlign w:val="center"/>
          </w:tcPr>
          <w:p w:rsidR="00017F51" w:rsidRDefault="00017F51" w:rsidP="00CD2F3C">
            <w:pPr>
              <w:jc w:val="center"/>
            </w:pPr>
          </w:p>
        </w:tc>
        <w:tc>
          <w:tcPr>
            <w:tcW w:w="6210" w:type="dxa"/>
            <w:vAlign w:val="center"/>
          </w:tcPr>
          <w:p w:rsidR="00017F51" w:rsidRPr="00CC325D" w:rsidRDefault="00F01D1D" w:rsidP="00CD2F3C">
            <w:pPr>
              <w:jc w:val="center"/>
              <w:rPr>
                <w:rFonts w:eastAsia="Times New Roman"/>
                <w:sz w:val="24"/>
                <w:szCs w:val="24"/>
              </w:rPr>
            </w:pPr>
            <w:r w:rsidRPr="00CC325D">
              <w:rPr>
                <w:rFonts w:eastAsia="Times New Roman"/>
                <w:sz w:val="24"/>
                <w:szCs w:val="24"/>
              </w:rPr>
              <w:t xml:space="preserve">Will </w:t>
            </w:r>
            <w:r w:rsidRPr="00CC325D">
              <w:rPr>
                <w:rFonts w:eastAsia="Times New Roman"/>
                <w:color w:val="000000"/>
                <w:sz w:val="24"/>
                <w:szCs w:val="24"/>
              </w:rPr>
              <w:t>the spray foam on the roof be</w:t>
            </w:r>
            <w:r w:rsidRPr="00CC325D">
              <w:rPr>
                <w:rFonts w:eastAsia="Times New Roman"/>
                <w:sz w:val="24"/>
                <w:szCs w:val="24"/>
              </w:rPr>
              <w:t xml:space="preserve"> required to be</w:t>
            </w:r>
            <w:r w:rsidRPr="00CC325D">
              <w:rPr>
                <w:rFonts w:eastAsia="Times New Roman"/>
                <w:color w:val="000000"/>
                <w:sz w:val="24"/>
                <w:szCs w:val="24"/>
              </w:rPr>
              <w:t xml:space="preserve"> fire rated</w:t>
            </w:r>
            <w:r>
              <w:rPr>
                <w:rFonts w:eastAsia="Times New Roman"/>
                <w:color w:val="000000"/>
                <w:sz w:val="24"/>
                <w:szCs w:val="24"/>
              </w:rPr>
              <w:t>?</w:t>
            </w:r>
          </w:p>
        </w:tc>
        <w:tc>
          <w:tcPr>
            <w:tcW w:w="4860" w:type="dxa"/>
            <w:vAlign w:val="center"/>
          </w:tcPr>
          <w:p w:rsidR="00017F51" w:rsidRDefault="00F01D1D" w:rsidP="00CD2F3C">
            <w:pPr>
              <w:jc w:val="center"/>
            </w:pPr>
            <w:r>
              <w:t>Yes</w:t>
            </w:r>
          </w:p>
        </w:tc>
      </w:tr>
      <w:tr w:rsidR="00336549" w:rsidTr="00B97D4D">
        <w:tc>
          <w:tcPr>
            <w:tcW w:w="1165" w:type="dxa"/>
            <w:vAlign w:val="center"/>
          </w:tcPr>
          <w:p w:rsidR="00336549" w:rsidRDefault="00F01D1D" w:rsidP="00CD2F3C">
            <w:pPr>
              <w:jc w:val="center"/>
            </w:pPr>
            <w:r>
              <w:t>14.j</w:t>
            </w:r>
          </w:p>
        </w:tc>
        <w:tc>
          <w:tcPr>
            <w:tcW w:w="1530" w:type="dxa"/>
            <w:vAlign w:val="center"/>
          </w:tcPr>
          <w:p w:rsidR="00336549" w:rsidRDefault="00336549" w:rsidP="00CD2F3C">
            <w:pPr>
              <w:jc w:val="center"/>
            </w:pPr>
          </w:p>
        </w:tc>
        <w:tc>
          <w:tcPr>
            <w:tcW w:w="270" w:type="dxa"/>
            <w:vAlign w:val="center"/>
          </w:tcPr>
          <w:p w:rsidR="00336549" w:rsidRDefault="00336549" w:rsidP="00CD2F3C">
            <w:pPr>
              <w:jc w:val="center"/>
            </w:pPr>
          </w:p>
        </w:tc>
        <w:tc>
          <w:tcPr>
            <w:tcW w:w="6210" w:type="dxa"/>
            <w:vAlign w:val="center"/>
          </w:tcPr>
          <w:p w:rsidR="00336549" w:rsidRPr="00CC325D" w:rsidRDefault="00F01D1D" w:rsidP="00CD2F3C">
            <w:pPr>
              <w:jc w:val="center"/>
              <w:rPr>
                <w:rFonts w:eastAsia="Times New Roman"/>
                <w:sz w:val="24"/>
                <w:szCs w:val="24"/>
              </w:rPr>
            </w:pPr>
            <w:r w:rsidRPr="00CC325D">
              <w:rPr>
                <w:rFonts w:eastAsia="Times New Roman"/>
                <w:sz w:val="24"/>
                <w:szCs w:val="24"/>
              </w:rPr>
              <w:t>Please</w:t>
            </w:r>
            <w:r w:rsidRPr="00CC325D">
              <w:rPr>
                <w:rFonts w:eastAsia="Times New Roman"/>
                <w:color w:val="000000"/>
                <w:sz w:val="24"/>
                <w:szCs w:val="24"/>
              </w:rPr>
              <w:t xml:space="preserve"> confirm the type of ceiling tile</w:t>
            </w:r>
            <w:r w:rsidRPr="00CC325D">
              <w:rPr>
                <w:rFonts w:eastAsia="Times New Roman"/>
                <w:sz w:val="24"/>
                <w:szCs w:val="24"/>
              </w:rPr>
              <w:t>,</w:t>
            </w:r>
            <w:r w:rsidRPr="00CC325D">
              <w:rPr>
                <w:rFonts w:eastAsia="Times New Roman"/>
                <w:color w:val="000000"/>
                <w:sz w:val="24"/>
                <w:szCs w:val="24"/>
              </w:rPr>
              <w:t xml:space="preserve"> i.e.</w:t>
            </w:r>
            <w:r w:rsidRPr="00CC325D">
              <w:rPr>
                <w:rFonts w:eastAsia="Times New Roman"/>
                <w:sz w:val="24"/>
                <w:szCs w:val="24"/>
              </w:rPr>
              <w:t>,</w:t>
            </w:r>
            <w:r w:rsidRPr="00CC325D">
              <w:rPr>
                <w:rFonts w:eastAsia="Times New Roman"/>
                <w:color w:val="000000"/>
                <w:sz w:val="24"/>
                <w:szCs w:val="24"/>
              </w:rPr>
              <w:t xml:space="preserve"> fire rated, regular</w:t>
            </w:r>
            <w:r w:rsidRPr="00CC325D">
              <w:rPr>
                <w:rFonts w:eastAsia="Times New Roman"/>
                <w:sz w:val="24"/>
                <w:szCs w:val="24"/>
              </w:rPr>
              <w:t>,</w:t>
            </w:r>
            <w:r w:rsidRPr="00CC325D">
              <w:rPr>
                <w:rFonts w:eastAsia="Times New Roman"/>
                <w:color w:val="000000"/>
                <w:sz w:val="24"/>
                <w:szCs w:val="24"/>
              </w:rPr>
              <w:t xml:space="preserve"> e</w:t>
            </w:r>
            <w:r w:rsidRPr="00CC325D">
              <w:rPr>
                <w:rFonts w:eastAsia="Times New Roman"/>
                <w:sz w:val="24"/>
                <w:szCs w:val="24"/>
              </w:rPr>
              <w:t>t</w:t>
            </w:r>
            <w:r w:rsidRPr="00CC325D">
              <w:rPr>
                <w:rFonts w:eastAsia="Times New Roman"/>
                <w:color w:val="000000"/>
                <w:sz w:val="24"/>
                <w:szCs w:val="24"/>
              </w:rPr>
              <w:t>c</w:t>
            </w:r>
            <w:r>
              <w:rPr>
                <w:rFonts w:eastAsia="Times New Roman"/>
                <w:color w:val="000000"/>
                <w:sz w:val="24"/>
                <w:szCs w:val="24"/>
              </w:rPr>
              <w:t>.</w:t>
            </w:r>
          </w:p>
        </w:tc>
        <w:tc>
          <w:tcPr>
            <w:tcW w:w="4860" w:type="dxa"/>
            <w:vAlign w:val="center"/>
          </w:tcPr>
          <w:p w:rsidR="00336549" w:rsidRDefault="00F01D1D" w:rsidP="00CD2F3C">
            <w:pPr>
              <w:jc w:val="center"/>
            </w:pPr>
            <w:r>
              <w:t>Use fire rated ceiling tile.</w:t>
            </w:r>
          </w:p>
        </w:tc>
      </w:tr>
      <w:tr w:rsidR="00336549" w:rsidTr="00B97D4D">
        <w:tc>
          <w:tcPr>
            <w:tcW w:w="1165" w:type="dxa"/>
            <w:vAlign w:val="center"/>
          </w:tcPr>
          <w:p w:rsidR="00336549" w:rsidRDefault="00F01D1D" w:rsidP="00CD2F3C">
            <w:pPr>
              <w:jc w:val="center"/>
            </w:pPr>
            <w:r>
              <w:t>14.k</w:t>
            </w:r>
          </w:p>
        </w:tc>
        <w:tc>
          <w:tcPr>
            <w:tcW w:w="1530" w:type="dxa"/>
            <w:vAlign w:val="center"/>
          </w:tcPr>
          <w:p w:rsidR="00336549" w:rsidRDefault="00336549" w:rsidP="00CD2F3C">
            <w:pPr>
              <w:jc w:val="center"/>
            </w:pPr>
          </w:p>
        </w:tc>
        <w:tc>
          <w:tcPr>
            <w:tcW w:w="270" w:type="dxa"/>
            <w:vAlign w:val="center"/>
          </w:tcPr>
          <w:p w:rsidR="00336549" w:rsidRDefault="00336549" w:rsidP="00CD2F3C">
            <w:pPr>
              <w:jc w:val="center"/>
            </w:pPr>
          </w:p>
        </w:tc>
        <w:tc>
          <w:tcPr>
            <w:tcW w:w="6210" w:type="dxa"/>
            <w:vAlign w:val="center"/>
          </w:tcPr>
          <w:p w:rsidR="00336549" w:rsidRPr="00CC325D" w:rsidRDefault="00F01D1D" w:rsidP="00CD2F3C">
            <w:pPr>
              <w:jc w:val="center"/>
              <w:rPr>
                <w:rFonts w:eastAsia="Times New Roman"/>
                <w:sz w:val="24"/>
                <w:szCs w:val="24"/>
              </w:rPr>
            </w:pPr>
            <w:r w:rsidRPr="00CC325D">
              <w:rPr>
                <w:rFonts w:eastAsia="Times New Roman"/>
                <w:sz w:val="24"/>
                <w:szCs w:val="24"/>
              </w:rPr>
              <w:t>If available, please</w:t>
            </w:r>
            <w:r w:rsidRPr="00CC325D">
              <w:rPr>
                <w:rFonts w:eastAsia="Times New Roman"/>
                <w:color w:val="000000"/>
                <w:sz w:val="24"/>
                <w:szCs w:val="24"/>
              </w:rPr>
              <w:t xml:space="preserve"> provide pictures of the wooden shower bench</w:t>
            </w:r>
            <w:r>
              <w:rPr>
                <w:rFonts w:eastAsia="Times New Roman"/>
                <w:color w:val="000000"/>
                <w:sz w:val="24"/>
                <w:szCs w:val="24"/>
              </w:rPr>
              <w:t>.</w:t>
            </w:r>
          </w:p>
        </w:tc>
        <w:tc>
          <w:tcPr>
            <w:tcW w:w="4860" w:type="dxa"/>
            <w:vAlign w:val="center"/>
          </w:tcPr>
          <w:p w:rsidR="00336549" w:rsidRDefault="0026772C" w:rsidP="00CD2F3C">
            <w:pPr>
              <w:jc w:val="center"/>
            </w:pPr>
            <w:r>
              <w:t xml:space="preserve">There is not really a good picture of the wooden shower bench because it’s covered with debris.   The bench is about 18” wide by 6-8’ long.  It is bolted to the floor.   The preferred material for replacement would be a resin based bench with non-corrosive hardware other than galvanized.    A solution that attaches to the wall instead of the </w:t>
            </w:r>
            <w:r>
              <w:lastRenderedPageBreak/>
              <w:t>floor could also be an alternate solution.</w:t>
            </w:r>
          </w:p>
        </w:tc>
      </w:tr>
      <w:tr w:rsidR="00336549" w:rsidTr="00B97D4D">
        <w:tc>
          <w:tcPr>
            <w:tcW w:w="1165" w:type="dxa"/>
            <w:vAlign w:val="center"/>
          </w:tcPr>
          <w:p w:rsidR="00336549" w:rsidRDefault="0026772C" w:rsidP="00CD2F3C">
            <w:pPr>
              <w:jc w:val="center"/>
            </w:pPr>
            <w:r>
              <w:lastRenderedPageBreak/>
              <w:t>14.l</w:t>
            </w:r>
          </w:p>
        </w:tc>
        <w:tc>
          <w:tcPr>
            <w:tcW w:w="1530" w:type="dxa"/>
            <w:vAlign w:val="center"/>
          </w:tcPr>
          <w:p w:rsidR="00336549" w:rsidRDefault="00336549" w:rsidP="00CD2F3C">
            <w:pPr>
              <w:jc w:val="center"/>
            </w:pPr>
          </w:p>
        </w:tc>
        <w:tc>
          <w:tcPr>
            <w:tcW w:w="270" w:type="dxa"/>
            <w:vAlign w:val="center"/>
          </w:tcPr>
          <w:p w:rsidR="00336549" w:rsidRDefault="00336549" w:rsidP="00CD2F3C">
            <w:pPr>
              <w:jc w:val="center"/>
            </w:pPr>
          </w:p>
        </w:tc>
        <w:tc>
          <w:tcPr>
            <w:tcW w:w="6210" w:type="dxa"/>
            <w:vAlign w:val="center"/>
          </w:tcPr>
          <w:p w:rsidR="00336549" w:rsidRPr="00CC325D" w:rsidRDefault="0026772C" w:rsidP="00CD2F3C">
            <w:pPr>
              <w:jc w:val="center"/>
              <w:rPr>
                <w:rFonts w:eastAsia="Times New Roman"/>
                <w:sz w:val="24"/>
                <w:szCs w:val="24"/>
              </w:rPr>
            </w:pPr>
            <w:r w:rsidRPr="00CC325D">
              <w:rPr>
                <w:rFonts w:eastAsia="Times New Roman"/>
                <w:sz w:val="24"/>
                <w:szCs w:val="24"/>
              </w:rPr>
              <w:t>Provide</w:t>
            </w:r>
            <w:r w:rsidRPr="00CC325D">
              <w:rPr>
                <w:rFonts w:eastAsia="Times New Roman"/>
                <w:color w:val="000000"/>
                <w:sz w:val="24"/>
                <w:szCs w:val="24"/>
              </w:rPr>
              <w:t xml:space="preserve"> cabinet material, paint/stain</w:t>
            </w:r>
            <w:r w:rsidRPr="00CC325D">
              <w:rPr>
                <w:rFonts w:eastAsia="Times New Roman"/>
                <w:sz w:val="24"/>
                <w:szCs w:val="24"/>
              </w:rPr>
              <w:t>,</w:t>
            </w:r>
            <w:r w:rsidRPr="00CC325D">
              <w:rPr>
                <w:rFonts w:eastAsia="Times New Roman"/>
                <w:color w:val="000000"/>
                <w:sz w:val="24"/>
                <w:szCs w:val="24"/>
              </w:rPr>
              <w:t xml:space="preserve"> and color</w:t>
            </w:r>
            <w:r w:rsidRPr="00CC325D">
              <w:rPr>
                <w:rFonts w:eastAsia="Times New Roman"/>
                <w:sz w:val="24"/>
                <w:szCs w:val="24"/>
              </w:rPr>
              <w:t>,</w:t>
            </w:r>
            <w:r w:rsidRPr="00CC325D">
              <w:rPr>
                <w:rFonts w:eastAsia="Times New Roman"/>
                <w:color w:val="000000"/>
                <w:sz w:val="24"/>
                <w:szCs w:val="24"/>
              </w:rPr>
              <w:t xml:space="preserve"> along with counter top and partition color</w:t>
            </w:r>
            <w:r>
              <w:rPr>
                <w:rFonts w:eastAsia="Times New Roman"/>
                <w:color w:val="000000"/>
                <w:sz w:val="24"/>
                <w:szCs w:val="24"/>
              </w:rPr>
              <w:t>.</w:t>
            </w:r>
          </w:p>
        </w:tc>
        <w:tc>
          <w:tcPr>
            <w:tcW w:w="4860" w:type="dxa"/>
            <w:vAlign w:val="center"/>
          </w:tcPr>
          <w:p w:rsidR="00336549" w:rsidRDefault="0026772C" w:rsidP="00CD2F3C">
            <w:pPr>
              <w:jc w:val="center"/>
            </w:pPr>
            <w:r>
              <w:t>The cabinet material is standard contractor grade.  Colors can be accessed prior to construction.</w:t>
            </w:r>
          </w:p>
        </w:tc>
      </w:tr>
      <w:tr w:rsidR="00336549" w:rsidTr="00B97D4D">
        <w:tc>
          <w:tcPr>
            <w:tcW w:w="1165" w:type="dxa"/>
            <w:vAlign w:val="center"/>
          </w:tcPr>
          <w:p w:rsidR="00336549" w:rsidRDefault="0026772C" w:rsidP="00CD2F3C">
            <w:pPr>
              <w:jc w:val="center"/>
            </w:pPr>
            <w:r>
              <w:t>14.m</w:t>
            </w:r>
          </w:p>
        </w:tc>
        <w:tc>
          <w:tcPr>
            <w:tcW w:w="1530" w:type="dxa"/>
            <w:vAlign w:val="center"/>
          </w:tcPr>
          <w:p w:rsidR="00336549" w:rsidRDefault="00336549" w:rsidP="00CD2F3C">
            <w:pPr>
              <w:jc w:val="center"/>
            </w:pPr>
          </w:p>
        </w:tc>
        <w:tc>
          <w:tcPr>
            <w:tcW w:w="270" w:type="dxa"/>
            <w:vAlign w:val="center"/>
          </w:tcPr>
          <w:p w:rsidR="00336549" w:rsidRDefault="00336549" w:rsidP="00CD2F3C">
            <w:pPr>
              <w:jc w:val="center"/>
            </w:pPr>
          </w:p>
        </w:tc>
        <w:tc>
          <w:tcPr>
            <w:tcW w:w="6210" w:type="dxa"/>
            <w:vAlign w:val="center"/>
          </w:tcPr>
          <w:p w:rsidR="00336549" w:rsidRPr="00CC325D" w:rsidRDefault="0026772C" w:rsidP="00CD2F3C">
            <w:pPr>
              <w:jc w:val="center"/>
              <w:rPr>
                <w:rFonts w:eastAsia="Times New Roman"/>
                <w:sz w:val="24"/>
                <w:szCs w:val="24"/>
              </w:rPr>
            </w:pPr>
            <w:r w:rsidRPr="00CC325D">
              <w:rPr>
                <w:rFonts w:eastAsia="Times New Roman"/>
                <w:sz w:val="24"/>
                <w:szCs w:val="24"/>
              </w:rPr>
              <w:t>Will</w:t>
            </w:r>
            <w:r w:rsidRPr="00CC325D">
              <w:rPr>
                <w:rFonts w:eastAsia="Times New Roman"/>
                <w:color w:val="000000"/>
                <w:sz w:val="24"/>
                <w:szCs w:val="24"/>
              </w:rPr>
              <w:t xml:space="preserve"> the vinyl wall base </w:t>
            </w:r>
            <w:r w:rsidRPr="00CC325D">
              <w:rPr>
                <w:rFonts w:eastAsia="Times New Roman"/>
                <w:sz w:val="24"/>
                <w:szCs w:val="24"/>
              </w:rPr>
              <w:t>need to be</w:t>
            </w:r>
            <w:r w:rsidRPr="00CC325D">
              <w:rPr>
                <w:rFonts w:eastAsia="Times New Roman"/>
                <w:color w:val="000000"/>
                <w:sz w:val="24"/>
                <w:szCs w:val="24"/>
              </w:rPr>
              <w:t xml:space="preserve"> replaced</w:t>
            </w:r>
            <w:r>
              <w:rPr>
                <w:rFonts w:eastAsia="Times New Roman"/>
                <w:color w:val="000000"/>
                <w:sz w:val="24"/>
                <w:szCs w:val="24"/>
              </w:rPr>
              <w:t>?</w:t>
            </w:r>
          </w:p>
        </w:tc>
        <w:tc>
          <w:tcPr>
            <w:tcW w:w="4860" w:type="dxa"/>
            <w:vAlign w:val="center"/>
          </w:tcPr>
          <w:p w:rsidR="00336549" w:rsidRDefault="0026772C" w:rsidP="00CD2F3C">
            <w:pPr>
              <w:jc w:val="center"/>
            </w:pPr>
            <w:r>
              <w:t>Yes</w:t>
            </w:r>
          </w:p>
        </w:tc>
      </w:tr>
      <w:tr w:rsidR="00336549" w:rsidTr="00B97D4D">
        <w:tc>
          <w:tcPr>
            <w:tcW w:w="1165" w:type="dxa"/>
            <w:vAlign w:val="center"/>
          </w:tcPr>
          <w:p w:rsidR="00336549" w:rsidRDefault="0026772C" w:rsidP="00CD2F3C">
            <w:pPr>
              <w:jc w:val="center"/>
            </w:pPr>
            <w:r>
              <w:t>14.n</w:t>
            </w:r>
          </w:p>
        </w:tc>
        <w:tc>
          <w:tcPr>
            <w:tcW w:w="1530" w:type="dxa"/>
            <w:vAlign w:val="center"/>
          </w:tcPr>
          <w:p w:rsidR="00336549" w:rsidRDefault="00336549" w:rsidP="00CD2F3C">
            <w:pPr>
              <w:jc w:val="center"/>
            </w:pPr>
          </w:p>
        </w:tc>
        <w:tc>
          <w:tcPr>
            <w:tcW w:w="270" w:type="dxa"/>
            <w:vAlign w:val="center"/>
          </w:tcPr>
          <w:p w:rsidR="00336549" w:rsidRDefault="00336549" w:rsidP="00CD2F3C">
            <w:pPr>
              <w:jc w:val="center"/>
            </w:pPr>
          </w:p>
        </w:tc>
        <w:tc>
          <w:tcPr>
            <w:tcW w:w="6210" w:type="dxa"/>
            <w:vAlign w:val="center"/>
          </w:tcPr>
          <w:p w:rsidR="00336549" w:rsidRPr="00CC325D" w:rsidRDefault="0026772C" w:rsidP="00CD2F3C">
            <w:pPr>
              <w:jc w:val="center"/>
              <w:rPr>
                <w:rFonts w:eastAsia="Times New Roman"/>
                <w:sz w:val="24"/>
                <w:szCs w:val="24"/>
              </w:rPr>
            </w:pPr>
            <w:r w:rsidRPr="00CC325D">
              <w:rPr>
                <w:rFonts w:eastAsia="Times New Roman"/>
                <w:sz w:val="24"/>
                <w:szCs w:val="24"/>
              </w:rPr>
              <w:t>Will</w:t>
            </w:r>
            <w:r w:rsidRPr="00CC325D">
              <w:rPr>
                <w:rFonts w:eastAsia="Times New Roman"/>
                <w:color w:val="000000"/>
                <w:sz w:val="24"/>
                <w:szCs w:val="24"/>
              </w:rPr>
              <w:t xml:space="preserve"> the bathroom tile base </w:t>
            </w:r>
            <w:r w:rsidRPr="00CC325D">
              <w:rPr>
                <w:rFonts w:eastAsia="Times New Roman"/>
                <w:sz w:val="24"/>
                <w:szCs w:val="24"/>
              </w:rPr>
              <w:t>need to be</w:t>
            </w:r>
            <w:r w:rsidRPr="00CC325D">
              <w:rPr>
                <w:rFonts w:eastAsia="Times New Roman"/>
                <w:color w:val="000000"/>
                <w:sz w:val="24"/>
                <w:szCs w:val="24"/>
              </w:rPr>
              <w:t xml:space="preserve"> replaced? The drywall goes down behind it</w:t>
            </w:r>
            <w:r>
              <w:rPr>
                <w:rFonts w:eastAsia="Times New Roman"/>
                <w:color w:val="000000"/>
                <w:sz w:val="24"/>
                <w:szCs w:val="24"/>
              </w:rPr>
              <w:t>.</w:t>
            </w:r>
          </w:p>
        </w:tc>
        <w:tc>
          <w:tcPr>
            <w:tcW w:w="4860" w:type="dxa"/>
            <w:vAlign w:val="center"/>
          </w:tcPr>
          <w:p w:rsidR="00336549" w:rsidRDefault="0026772C" w:rsidP="00CD2F3C">
            <w:pPr>
              <w:jc w:val="center"/>
            </w:pPr>
            <w:r>
              <w:t>Yes</w:t>
            </w:r>
          </w:p>
        </w:tc>
      </w:tr>
      <w:tr w:rsidR="0026772C" w:rsidTr="00B97D4D">
        <w:tc>
          <w:tcPr>
            <w:tcW w:w="1165" w:type="dxa"/>
            <w:vAlign w:val="center"/>
          </w:tcPr>
          <w:p w:rsidR="0026772C" w:rsidRDefault="0026772C" w:rsidP="00CD2F3C">
            <w:pPr>
              <w:jc w:val="center"/>
            </w:pPr>
          </w:p>
        </w:tc>
        <w:tc>
          <w:tcPr>
            <w:tcW w:w="1530" w:type="dxa"/>
            <w:vAlign w:val="center"/>
          </w:tcPr>
          <w:p w:rsidR="0026772C" w:rsidRPr="00413E89" w:rsidRDefault="0026772C" w:rsidP="00CD2F3C">
            <w:pPr>
              <w:jc w:val="center"/>
              <w:rPr>
                <w:b/>
              </w:rPr>
            </w:pPr>
            <w:r w:rsidRPr="00413E89">
              <w:rPr>
                <w:b/>
              </w:rPr>
              <w:t>Building 9314</w:t>
            </w:r>
          </w:p>
        </w:tc>
        <w:tc>
          <w:tcPr>
            <w:tcW w:w="270" w:type="dxa"/>
            <w:vAlign w:val="center"/>
          </w:tcPr>
          <w:p w:rsidR="0026772C" w:rsidRDefault="0026772C" w:rsidP="00CD2F3C">
            <w:pPr>
              <w:jc w:val="center"/>
            </w:pPr>
          </w:p>
        </w:tc>
        <w:tc>
          <w:tcPr>
            <w:tcW w:w="6210" w:type="dxa"/>
            <w:vAlign w:val="center"/>
          </w:tcPr>
          <w:p w:rsidR="0026772C" w:rsidRPr="00CC325D" w:rsidRDefault="0026772C" w:rsidP="00CD2F3C">
            <w:pPr>
              <w:jc w:val="center"/>
              <w:rPr>
                <w:rFonts w:eastAsia="Times New Roman"/>
                <w:sz w:val="24"/>
                <w:szCs w:val="24"/>
              </w:rPr>
            </w:pPr>
          </w:p>
        </w:tc>
        <w:tc>
          <w:tcPr>
            <w:tcW w:w="4860" w:type="dxa"/>
            <w:vAlign w:val="center"/>
          </w:tcPr>
          <w:p w:rsidR="0026772C" w:rsidRDefault="0026772C" w:rsidP="00CD2F3C">
            <w:pPr>
              <w:jc w:val="center"/>
            </w:pPr>
          </w:p>
        </w:tc>
      </w:tr>
      <w:tr w:rsidR="0026772C" w:rsidTr="00B97D4D">
        <w:tc>
          <w:tcPr>
            <w:tcW w:w="1165" w:type="dxa"/>
            <w:vAlign w:val="center"/>
          </w:tcPr>
          <w:p w:rsidR="0026772C" w:rsidRDefault="0026772C" w:rsidP="00CD2F3C">
            <w:pPr>
              <w:jc w:val="center"/>
            </w:pPr>
            <w:r>
              <w:t>15</w:t>
            </w:r>
          </w:p>
        </w:tc>
        <w:tc>
          <w:tcPr>
            <w:tcW w:w="1530" w:type="dxa"/>
            <w:vAlign w:val="center"/>
          </w:tcPr>
          <w:p w:rsidR="0026772C" w:rsidRDefault="0026772C" w:rsidP="00CD2F3C">
            <w:pPr>
              <w:jc w:val="center"/>
            </w:pPr>
          </w:p>
        </w:tc>
        <w:tc>
          <w:tcPr>
            <w:tcW w:w="270" w:type="dxa"/>
            <w:vAlign w:val="center"/>
          </w:tcPr>
          <w:p w:rsidR="0026772C" w:rsidRDefault="0026772C" w:rsidP="00CD2F3C">
            <w:pPr>
              <w:jc w:val="center"/>
            </w:pPr>
          </w:p>
        </w:tc>
        <w:tc>
          <w:tcPr>
            <w:tcW w:w="6210" w:type="dxa"/>
            <w:vAlign w:val="center"/>
          </w:tcPr>
          <w:p w:rsidR="0026772C" w:rsidRPr="00CC325D" w:rsidRDefault="00413E89" w:rsidP="00CD2F3C">
            <w:pPr>
              <w:jc w:val="center"/>
              <w:rPr>
                <w:rFonts w:eastAsia="Times New Roman"/>
                <w:sz w:val="24"/>
                <w:szCs w:val="24"/>
              </w:rPr>
            </w:pPr>
            <w:r w:rsidRPr="00CC325D">
              <w:rPr>
                <w:rFonts w:eastAsia="Times New Roman"/>
                <w:sz w:val="24"/>
                <w:szCs w:val="24"/>
              </w:rPr>
              <w:t>Request confirmation that the existing trusses are Wind Zone 4 rate</w:t>
            </w:r>
            <w:r>
              <w:rPr>
                <w:rFonts w:eastAsia="Times New Roman"/>
                <w:sz w:val="24"/>
                <w:szCs w:val="24"/>
              </w:rPr>
              <w:t>d.</w:t>
            </w:r>
          </w:p>
        </w:tc>
        <w:tc>
          <w:tcPr>
            <w:tcW w:w="4860" w:type="dxa"/>
            <w:vAlign w:val="center"/>
          </w:tcPr>
          <w:p w:rsidR="0026772C" w:rsidRDefault="00413E89" w:rsidP="00CD2F3C">
            <w:pPr>
              <w:jc w:val="center"/>
            </w:pPr>
            <w:r>
              <w:t>To be verified by the contractor.</w:t>
            </w:r>
          </w:p>
        </w:tc>
      </w:tr>
      <w:tr w:rsidR="0026772C" w:rsidTr="00B97D4D">
        <w:tc>
          <w:tcPr>
            <w:tcW w:w="1165" w:type="dxa"/>
            <w:vAlign w:val="center"/>
          </w:tcPr>
          <w:p w:rsidR="0026772C" w:rsidRDefault="00413E89" w:rsidP="00CD2F3C">
            <w:pPr>
              <w:jc w:val="center"/>
            </w:pPr>
            <w:r>
              <w:t>16</w:t>
            </w:r>
          </w:p>
        </w:tc>
        <w:tc>
          <w:tcPr>
            <w:tcW w:w="1530" w:type="dxa"/>
            <w:vAlign w:val="center"/>
          </w:tcPr>
          <w:p w:rsidR="0026772C" w:rsidRDefault="0026772C" w:rsidP="00CD2F3C">
            <w:pPr>
              <w:jc w:val="center"/>
            </w:pPr>
          </w:p>
        </w:tc>
        <w:tc>
          <w:tcPr>
            <w:tcW w:w="270" w:type="dxa"/>
            <w:vAlign w:val="center"/>
          </w:tcPr>
          <w:p w:rsidR="0026772C" w:rsidRDefault="0026772C" w:rsidP="00CD2F3C">
            <w:pPr>
              <w:jc w:val="center"/>
            </w:pPr>
          </w:p>
        </w:tc>
        <w:tc>
          <w:tcPr>
            <w:tcW w:w="6210" w:type="dxa"/>
            <w:vAlign w:val="center"/>
          </w:tcPr>
          <w:p w:rsidR="0026772C" w:rsidRPr="00CC325D" w:rsidRDefault="00413E89" w:rsidP="00CD2F3C">
            <w:pPr>
              <w:jc w:val="center"/>
              <w:rPr>
                <w:rFonts w:eastAsia="Times New Roman"/>
                <w:sz w:val="24"/>
                <w:szCs w:val="24"/>
              </w:rPr>
            </w:pPr>
            <w:r w:rsidRPr="00CC325D">
              <w:rPr>
                <w:rFonts w:eastAsia="Times New Roman"/>
                <w:sz w:val="24"/>
                <w:szCs w:val="24"/>
              </w:rPr>
              <w:t>Will</w:t>
            </w:r>
            <w:r w:rsidRPr="00CC325D">
              <w:rPr>
                <w:rFonts w:eastAsia="Times New Roman"/>
                <w:color w:val="000000"/>
                <w:sz w:val="24"/>
                <w:szCs w:val="24"/>
              </w:rPr>
              <w:t xml:space="preserve"> EPA guidelines for mold remediation need to be followed</w:t>
            </w:r>
            <w:r w:rsidRPr="00CC325D">
              <w:rPr>
                <w:rFonts w:eastAsia="Times New Roman"/>
                <w:sz w:val="24"/>
                <w:szCs w:val="24"/>
              </w:rPr>
              <w:t xml:space="preserve"> during performance of this project</w:t>
            </w:r>
            <w:r>
              <w:rPr>
                <w:rFonts w:eastAsia="Times New Roman"/>
                <w:sz w:val="24"/>
                <w:szCs w:val="24"/>
              </w:rPr>
              <w:t>?</w:t>
            </w:r>
          </w:p>
        </w:tc>
        <w:tc>
          <w:tcPr>
            <w:tcW w:w="4860" w:type="dxa"/>
            <w:vAlign w:val="center"/>
          </w:tcPr>
          <w:p w:rsidR="0026772C" w:rsidRDefault="00413E89" w:rsidP="00CD2F3C">
            <w:pPr>
              <w:jc w:val="center"/>
            </w:pPr>
            <w:r>
              <w:t>Yes</w:t>
            </w:r>
          </w:p>
        </w:tc>
      </w:tr>
      <w:tr w:rsidR="00413E89" w:rsidTr="00B97D4D">
        <w:tc>
          <w:tcPr>
            <w:tcW w:w="1165" w:type="dxa"/>
            <w:vAlign w:val="center"/>
          </w:tcPr>
          <w:p w:rsidR="00413E89" w:rsidRDefault="00413E89" w:rsidP="00413E89">
            <w:pPr>
              <w:jc w:val="center"/>
            </w:pPr>
            <w:r>
              <w:t>17</w:t>
            </w:r>
          </w:p>
        </w:tc>
        <w:tc>
          <w:tcPr>
            <w:tcW w:w="1530" w:type="dxa"/>
            <w:vAlign w:val="center"/>
          </w:tcPr>
          <w:p w:rsidR="00413E89" w:rsidRDefault="00413E89" w:rsidP="00413E89">
            <w:pPr>
              <w:jc w:val="center"/>
            </w:pPr>
          </w:p>
        </w:tc>
        <w:tc>
          <w:tcPr>
            <w:tcW w:w="270" w:type="dxa"/>
            <w:vAlign w:val="center"/>
          </w:tcPr>
          <w:p w:rsidR="00413E89" w:rsidRDefault="00413E89" w:rsidP="00413E89">
            <w:pPr>
              <w:jc w:val="center"/>
            </w:pPr>
          </w:p>
        </w:tc>
        <w:tc>
          <w:tcPr>
            <w:tcW w:w="6210" w:type="dxa"/>
            <w:vAlign w:val="center"/>
          </w:tcPr>
          <w:p w:rsidR="00413E89" w:rsidRPr="00CC325D" w:rsidRDefault="00413E89" w:rsidP="00413E89">
            <w:pPr>
              <w:jc w:val="center"/>
              <w:rPr>
                <w:rFonts w:eastAsia="Times New Roman"/>
                <w:sz w:val="24"/>
                <w:szCs w:val="24"/>
              </w:rPr>
            </w:pPr>
            <w:r w:rsidRPr="00CC325D">
              <w:rPr>
                <w:rFonts w:eastAsia="Times New Roman"/>
                <w:sz w:val="24"/>
                <w:szCs w:val="24"/>
              </w:rPr>
              <w:t xml:space="preserve">Please </w:t>
            </w:r>
            <w:r w:rsidRPr="00CC325D">
              <w:rPr>
                <w:rFonts w:eastAsia="Times New Roman"/>
                <w:color w:val="000000"/>
                <w:sz w:val="24"/>
                <w:szCs w:val="24"/>
              </w:rPr>
              <w:t xml:space="preserve">confirm </w:t>
            </w:r>
            <w:r w:rsidRPr="00CC325D">
              <w:rPr>
                <w:rFonts w:eastAsia="Times New Roman"/>
                <w:sz w:val="24"/>
                <w:szCs w:val="24"/>
              </w:rPr>
              <w:t xml:space="preserve">if </w:t>
            </w:r>
            <w:r w:rsidRPr="00CC325D">
              <w:rPr>
                <w:rFonts w:eastAsia="Times New Roman"/>
                <w:color w:val="000000"/>
                <w:sz w:val="24"/>
                <w:szCs w:val="24"/>
              </w:rPr>
              <w:t>there is no lead paint or asbestos in either building</w:t>
            </w:r>
            <w:r>
              <w:rPr>
                <w:rFonts w:eastAsia="Times New Roman"/>
                <w:color w:val="000000"/>
                <w:sz w:val="24"/>
                <w:szCs w:val="24"/>
              </w:rPr>
              <w:t>.</w:t>
            </w:r>
          </w:p>
        </w:tc>
        <w:tc>
          <w:tcPr>
            <w:tcW w:w="4860" w:type="dxa"/>
            <w:vAlign w:val="center"/>
          </w:tcPr>
          <w:p w:rsidR="00413E89" w:rsidRDefault="00413E89" w:rsidP="00413E89">
            <w:pPr>
              <w:jc w:val="center"/>
            </w:pPr>
            <w:r>
              <w:t>To be verified by the contractor.</w:t>
            </w:r>
          </w:p>
        </w:tc>
      </w:tr>
      <w:tr w:rsidR="00413E89" w:rsidTr="00B97D4D">
        <w:tc>
          <w:tcPr>
            <w:tcW w:w="1165" w:type="dxa"/>
            <w:vAlign w:val="center"/>
          </w:tcPr>
          <w:p w:rsidR="00413E89" w:rsidRDefault="00413E89" w:rsidP="00413E89">
            <w:pPr>
              <w:jc w:val="center"/>
            </w:pPr>
          </w:p>
        </w:tc>
        <w:tc>
          <w:tcPr>
            <w:tcW w:w="1530" w:type="dxa"/>
            <w:vAlign w:val="center"/>
          </w:tcPr>
          <w:p w:rsidR="00413E89" w:rsidRDefault="00413E89" w:rsidP="00413E89">
            <w:pPr>
              <w:jc w:val="center"/>
            </w:pPr>
          </w:p>
        </w:tc>
        <w:tc>
          <w:tcPr>
            <w:tcW w:w="270" w:type="dxa"/>
            <w:vAlign w:val="center"/>
          </w:tcPr>
          <w:p w:rsidR="00413E89" w:rsidRDefault="00413E89" w:rsidP="00413E89">
            <w:pPr>
              <w:jc w:val="center"/>
            </w:pPr>
          </w:p>
        </w:tc>
        <w:tc>
          <w:tcPr>
            <w:tcW w:w="6210" w:type="dxa"/>
            <w:vAlign w:val="center"/>
          </w:tcPr>
          <w:p w:rsidR="00413E89" w:rsidRPr="00CC325D" w:rsidRDefault="00413E89" w:rsidP="00413E89">
            <w:pPr>
              <w:jc w:val="center"/>
              <w:rPr>
                <w:rFonts w:eastAsia="Times New Roman"/>
                <w:sz w:val="24"/>
                <w:szCs w:val="24"/>
              </w:rPr>
            </w:pPr>
          </w:p>
        </w:tc>
        <w:tc>
          <w:tcPr>
            <w:tcW w:w="4860" w:type="dxa"/>
            <w:vAlign w:val="center"/>
          </w:tcPr>
          <w:p w:rsidR="00413E89" w:rsidRDefault="00413E89" w:rsidP="00413E89">
            <w:pPr>
              <w:jc w:val="center"/>
            </w:pPr>
          </w:p>
        </w:tc>
      </w:tr>
      <w:tr w:rsidR="00413E89" w:rsidTr="00B97D4D">
        <w:tc>
          <w:tcPr>
            <w:tcW w:w="1165" w:type="dxa"/>
            <w:vAlign w:val="center"/>
          </w:tcPr>
          <w:p w:rsidR="00413E89" w:rsidRDefault="00413E89" w:rsidP="00413E89">
            <w:pPr>
              <w:jc w:val="center"/>
            </w:pPr>
          </w:p>
        </w:tc>
        <w:tc>
          <w:tcPr>
            <w:tcW w:w="1530" w:type="dxa"/>
            <w:vAlign w:val="center"/>
          </w:tcPr>
          <w:p w:rsidR="00413E89" w:rsidRDefault="00413E89" w:rsidP="00413E89">
            <w:pPr>
              <w:jc w:val="center"/>
            </w:pPr>
          </w:p>
        </w:tc>
        <w:tc>
          <w:tcPr>
            <w:tcW w:w="270" w:type="dxa"/>
            <w:vAlign w:val="center"/>
          </w:tcPr>
          <w:p w:rsidR="00413E89" w:rsidRDefault="00413E89" w:rsidP="00413E89">
            <w:pPr>
              <w:jc w:val="center"/>
            </w:pPr>
          </w:p>
        </w:tc>
        <w:tc>
          <w:tcPr>
            <w:tcW w:w="6210" w:type="dxa"/>
            <w:vAlign w:val="center"/>
          </w:tcPr>
          <w:p w:rsidR="00413E89" w:rsidRPr="00CC325D" w:rsidRDefault="00413E89" w:rsidP="00413E89">
            <w:pPr>
              <w:jc w:val="center"/>
              <w:rPr>
                <w:rFonts w:eastAsia="Times New Roman"/>
                <w:sz w:val="24"/>
                <w:szCs w:val="24"/>
              </w:rPr>
            </w:pPr>
          </w:p>
        </w:tc>
        <w:tc>
          <w:tcPr>
            <w:tcW w:w="4860" w:type="dxa"/>
            <w:vAlign w:val="center"/>
          </w:tcPr>
          <w:p w:rsidR="00413E89" w:rsidRDefault="00413E89" w:rsidP="00413E89">
            <w:pPr>
              <w:jc w:val="center"/>
            </w:pPr>
          </w:p>
        </w:tc>
      </w:tr>
      <w:tr w:rsidR="00413E89" w:rsidTr="00B97D4D">
        <w:tc>
          <w:tcPr>
            <w:tcW w:w="1165" w:type="dxa"/>
            <w:vAlign w:val="center"/>
          </w:tcPr>
          <w:p w:rsidR="00413E89" w:rsidRDefault="00413E89" w:rsidP="00413E89">
            <w:pPr>
              <w:jc w:val="center"/>
            </w:pPr>
          </w:p>
        </w:tc>
        <w:tc>
          <w:tcPr>
            <w:tcW w:w="1530" w:type="dxa"/>
            <w:vAlign w:val="center"/>
          </w:tcPr>
          <w:p w:rsidR="00413E89" w:rsidRDefault="00413E89" w:rsidP="00413E89">
            <w:pPr>
              <w:jc w:val="center"/>
            </w:pPr>
          </w:p>
        </w:tc>
        <w:tc>
          <w:tcPr>
            <w:tcW w:w="270" w:type="dxa"/>
            <w:vAlign w:val="center"/>
          </w:tcPr>
          <w:p w:rsidR="00413E89" w:rsidRDefault="00413E89" w:rsidP="00413E89">
            <w:pPr>
              <w:jc w:val="center"/>
            </w:pPr>
          </w:p>
        </w:tc>
        <w:tc>
          <w:tcPr>
            <w:tcW w:w="6210" w:type="dxa"/>
            <w:vAlign w:val="center"/>
          </w:tcPr>
          <w:p w:rsidR="00413E89" w:rsidRPr="00CC325D" w:rsidRDefault="00413E89" w:rsidP="00413E89">
            <w:pPr>
              <w:jc w:val="center"/>
              <w:rPr>
                <w:rFonts w:eastAsia="Times New Roman"/>
                <w:sz w:val="24"/>
                <w:szCs w:val="24"/>
              </w:rPr>
            </w:pPr>
          </w:p>
        </w:tc>
        <w:tc>
          <w:tcPr>
            <w:tcW w:w="4860" w:type="dxa"/>
            <w:vAlign w:val="center"/>
          </w:tcPr>
          <w:p w:rsidR="00413E89" w:rsidRDefault="00413E89" w:rsidP="00413E89">
            <w:pPr>
              <w:jc w:val="center"/>
            </w:pPr>
          </w:p>
        </w:tc>
      </w:tr>
      <w:tr w:rsidR="00413E89" w:rsidTr="00B97D4D">
        <w:tc>
          <w:tcPr>
            <w:tcW w:w="1165" w:type="dxa"/>
            <w:vAlign w:val="center"/>
          </w:tcPr>
          <w:p w:rsidR="00413E89" w:rsidRDefault="00413E89" w:rsidP="00413E89">
            <w:pPr>
              <w:jc w:val="center"/>
            </w:pPr>
          </w:p>
        </w:tc>
        <w:tc>
          <w:tcPr>
            <w:tcW w:w="1530" w:type="dxa"/>
            <w:vAlign w:val="center"/>
          </w:tcPr>
          <w:p w:rsidR="00413E89" w:rsidRDefault="00413E89" w:rsidP="00413E89">
            <w:pPr>
              <w:jc w:val="center"/>
            </w:pPr>
          </w:p>
        </w:tc>
        <w:tc>
          <w:tcPr>
            <w:tcW w:w="270" w:type="dxa"/>
            <w:vAlign w:val="center"/>
          </w:tcPr>
          <w:p w:rsidR="00413E89" w:rsidRDefault="00413E89" w:rsidP="00413E89">
            <w:pPr>
              <w:jc w:val="center"/>
            </w:pPr>
          </w:p>
        </w:tc>
        <w:tc>
          <w:tcPr>
            <w:tcW w:w="6210" w:type="dxa"/>
            <w:vAlign w:val="center"/>
          </w:tcPr>
          <w:p w:rsidR="00413E89" w:rsidRPr="00CC325D" w:rsidRDefault="00413E89" w:rsidP="00413E89">
            <w:pPr>
              <w:jc w:val="center"/>
              <w:rPr>
                <w:rFonts w:eastAsia="Times New Roman"/>
                <w:sz w:val="24"/>
                <w:szCs w:val="24"/>
              </w:rPr>
            </w:pPr>
          </w:p>
        </w:tc>
        <w:tc>
          <w:tcPr>
            <w:tcW w:w="4860" w:type="dxa"/>
            <w:vAlign w:val="center"/>
          </w:tcPr>
          <w:p w:rsidR="00413E89" w:rsidRDefault="00413E89" w:rsidP="00413E89">
            <w:pPr>
              <w:jc w:val="center"/>
            </w:pPr>
          </w:p>
        </w:tc>
      </w:tr>
      <w:tr w:rsidR="00413E89" w:rsidTr="00B97D4D">
        <w:tc>
          <w:tcPr>
            <w:tcW w:w="1165" w:type="dxa"/>
            <w:vAlign w:val="center"/>
          </w:tcPr>
          <w:p w:rsidR="00413E89" w:rsidRDefault="00413E89" w:rsidP="00413E89">
            <w:pPr>
              <w:jc w:val="center"/>
            </w:pPr>
          </w:p>
        </w:tc>
        <w:tc>
          <w:tcPr>
            <w:tcW w:w="1530" w:type="dxa"/>
            <w:vAlign w:val="center"/>
          </w:tcPr>
          <w:p w:rsidR="00413E89" w:rsidRDefault="00413E89" w:rsidP="00413E89">
            <w:pPr>
              <w:jc w:val="center"/>
            </w:pPr>
          </w:p>
        </w:tc>
        <w:tc>
          <w:tcPr>
            <w:tcW w:w="270" w:type="dxa"/>
            <w:vAlign w:val="center"/>
          </w:tcPr>
          <w:p w:rsidR="00413E89" w:rsidRDefault="00413E89" w:rsidP="00413E89">
            <w:pPr>
              <w:jc w:val="center"/>
            </w:pPr>
          </w:p>
        </w:tc>
        <w:tc>
          <w:tcPr>
            <w:tcW w:w="6210" w:type="dxa"/>
            <w:vAlign w:val="center"/>
          </w:tcPr>
          <w:p w:rsidR="00413E89" w:rsidRPr="00CC325D" w:rsidRDefault="00413E89" w:rsidP="00413E89">
            <w:pPr>
              <w:jc w:val="center"/>
              <w:rPr>
                <w:rFonts w:eastAsia="Times New Roman"/>
                <w:sz w:val="24"/>
                <w:szCs w:val="24"/>
              </w:rPr>
            </w:pPr>
          </w:p>
        </w:tc>
        <w:tc>
          <w:tcPr>
            <w:tcW w:w="4860" w:type="dxa"/>
            <w:vAlign w:val="center"/>
          </w:tcPr>
          <w:p w:rsidR="00413E89" w:rsidRDefault="00413E89" w:rsidP="00413E89">
            <w:pPr>
              <w:jc w:val="center"/>
            </w:pPr>
          </w:p>
        </w:tc>
      </w:tr>
    </w:tbl>
    <w:p w:rsidR="002E49FF" w:rsidRDefault="002E49FF"/>
    <w:sectPr w:rsidR="002E49FF" w:rsidSect="00223177">
      <w:headerReference w:type="default" r:id="rId7"/>
      <w:pgSz w:w="15840" w:h="12240" w:orient="landscape"/>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0D" w:rsidRDefault="00532A0D" w:rsidP="004C09E7">
      <w:pPr>
        <w:spacing w:after="0" w:line="240" w:lineRule="auto"/>
      </w:pPr>
      <w:r>
        <w:separator/>
      </w:r>
    </w:p>
  </w:endnote>
  <w:endnote w:type="continuationSeparator" w:id="0">
    <w:p w:rsidR="00532A0D" w:rsidRDefault="00532A0D" w:rsidP="004C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0D" w:rsidRDefault="00532A0D" w:rsidP="004C09E7">
      <w:pPr>
        <w:spacing w:after="0" w:line="240" w:lineRule="auto"/>
      </w:pPr>
      <w:r>
        <w:separator/>
      </w:r>
    </w:p>
  </w:footnote>
  <w:footnote w:type="continuationSeparator" w:id="0">
    <w:p w:rsidR="00532A0D" w:rsidRDefault="00532A0D" w:rsidP="004C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E7" w:rsidRDefault="004C09E7" w:rsidP="004C09E7">
    <w:pPr>
      <w:pStyle w:val="Header"/>
      <w:jc w:val="center"/>
      <w:rPr>
        <w:sz w:val="36"/>
        <w:szCs w:val="36"/>
      </w:rPr>
    </w:pPr>
    <w:r w:rsidRPr="004C09E7">
      <w:rPr>
        <w:sz w:val="36"/>
        <w:szCs w:val="36"/>
      </w:rPr>
      <w:t>Repair WEG Facilities Bldgs. 45 &amp; 9314</w:t>
    </w:r>
  </w:p>
  <w:p w:rsidR="004C09E7" w:rsidRDefault="004C09E7" w:rsidP="004C09E7">
    <w:pPr>
      <w:pStyle w:val="Header"/>
      <w:jc w:val="center"/>
      <w:rPr>
        <w:sz w:val="28"/>
        <w:szCs w:val="28"/>
      </w:rPr>
    </w:pPr>
    <w:r w:rsidRPr="004C09E7">
      <w:rPr>
        <w:sz w:val="28"/>
        <w:szCs w:val="28"/>
      </w:rPr>
      <w:t>Pre-bid contractor Q&amp;A</w:t>
    </w:r>
  </w:p>
  <w:p w:rsidR="008E34D1" w:rsidRPr="004C09E7" w:rsidRDefault="008E34D1" w:rsidP="004C09E7">
    <w:pPr>
      <w:pStyle w:val="Header"/>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49FF"/>
    <w:rsid w:val="00017F51"/>
    <w:rsid w:val="00181BA5"/>
    <w:rsid w:val="00223177"/>
    <w:rsid w:val="0026772C"/>
    <w:rsid w:val="002B73BE"/>
    <w:rsid w:val="002E3B7C"/>
    <w:rsid w:val="002E49FF"/>
    <w:rsid w:val="00335C71"/>
    <w:rsid w:val="00336549"/>
    <w:rsid w:val="00356839"/>
    <w:rsid w:val="00372DB4"/>
    <w:rsid w:val="003C3944"/>
    <w:rsid w:val="003E5630"/>
    <w:rsid w:val="00413E89"/>
    <w:rsid w:val="004B084F"/>
    <w:rsid w:val="004C09E7"/>
    <w:rsid w:val="004D5A48"/>
    <w:rsid w:val="00532A0D"/>
    <w:rsid w:val="0058733C"/>
    <w:rsid w:val="005F4DCF"/>
    <w:rsid w:val="006B3311"/>
    <w:rsid w:val="006D59BD"/>
    <w:rsid w:val="0079782D"/>
    <w:rsid w:val="007E188C"/>
    <w:rsid w:val="008C055D"/>
    <w:rsid w:val="008E34D1"/>
    <w:rsid w:val="0094677E"/>
    <w:rsid w:val="009475EA"/>
    <w:rsid w:val="00952AAD"/>
    <w:rsid w:val="00A0712B"/>
    <w:rsid w:val="00A2719E"/>
    <w:rsid w:val="00A710C1"/>
    <w:rsid w:val="00A92A36"/>
    <w:rsid w:val="00AC40AA"/>
    <w:rsid w:val="00AD713F"/>
    <w:rsid w:val="00AE0A47"/>
    <w:rsid w:val="00B42C4D"/>
    <w:rsid w:val="00B76511"/>
    <w:rsid w:val="00B97D4D"/>
    <w:rsid w:val="00C46C72"/>
    <w:rsid w:val="00C56AAF"/>
    <w:rsid w:val="00CD2F3C"/>
    <w:rsid w:val="00D82469"/>
    <w:rsid w:val="00DF558B"/>
    <w:rsid w:val="00E66C00"/>
    <w:rsid w:val="00EC7AA9"/>
    <w:rsid w:val="00EE2B20"/>
    <w:rsid w:val="00F01D1D"/>
    <w:rsid w:val="00F70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1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8C"/>
    <w:rPr>
      <w:rFonts w:ascii="Segoe UI" w:hAnsi="Segoe UI" w:cs="Segoe UI"/>
      <w:sz w:val="18"/>
      <w:szCs w:val="18"/>
    </w:rPr>
  </w:style>
  <w:style w:type="paragraph" w:styleId="Header">
    <w:name w:val="header"/>
    <w:basedOn w:val="Normal"/>
    <w:link w:val="HeaderChar"/>
    <w:uiPriority w:val="99"/>
    <w:unhideWhenUsed/>
    <w:rsid w:val="004C0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E7"/>
  </w:style>
  <w:style w:type="paragraph" w:styleId="Footer">
    <w:name w:val="footer"/>
    <w:basedOn w:val="Normal"/>
    <w:link w:val="FooterChar"/>
    <w:uiPriority w:val="99"/>
    <w:unhideWhenUsed/>
    <w:rsid w:val="004C0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E173-40FB-4BC9-9DE1-AB40CD3C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Hyers, Donald L.</dc:creator>
  <cp:lastModifiedBy>Josh Owens</cp:lastModifiedBy>
  <cp:revision>2</cp:revision>
  <cp:lastPrinted>2019-09-08T18:11:00Z</cp:lastPrinted>
  <dcterms:created xsi:type="dcterms:W3CDTF">2019-09-08T18:13:00Z</dcterms:created>
  <dcterms:modified xsi:type="dcterms:W3CDTF">2019-09-08T18:13:00Z</dcterms:modified>
</cp:coreProperties>
</file>