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5.6.0.0 -->
  <w:body>
    <w:p w:rsidR="005A5226" w:rsidRPr="005A5226" w:rsidP="005A5226">
      <w:pPr>
        <w:rPr>
          <w:rFonts w:cstheme="minorHAnsi"/>
          <w:szCs w:val="20"/>
        </w:rPr>
      </w:pP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8"/>
        <w:gridCol w:w="8730"/>
      </w:tblGrid>
      <w:tr w:rsidTr="00640376">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8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SUBJECT*</w:t>
            </w:r>
          </w:p>
        </w:tc>
        <w:tc>
          <w:tcPr>
            <w:tcW w:w="8730" w:type="dxa"/>
            <w:hideMark/>
          </w:tcPr>
          <w:p w:rsidR="005A5226" w:rsidRPr="00640376">
            <w:pPr>
              <w:spacing w:before="0"/>
              <w:rPr>
                <w:rFonts w:asciiTheme="minorHAnsi" w:hAnsiTheme="minorHAnsi" w:cstheme="minorHAnsi"/>
              </w:rPr>
            </w:pPr>
            <w:r>
              <w:rPr>
                <w:rFonts w:asciiTheme="minorHAnsi" w:hAnsiTheme="minorHAnsi" w:cstheme="minorHAnsi"/>
              </w:rPr>
              <w:t>557-23-103 | Replace Building 2 and Building 4 Generators |</w:t>
            </w:r>
            <w:r w:rsidR="00640376">
              <w:rPr>
                <w:rStyle w:val="AAMSKBFill-InHighlight"/>
              </w:rPr>
              <w:t xml:space="preserve"> </w:t>
            </w:r>
            <w:r>
              <w:rPr>
                <w:rFonts w:asciiTheme="minorHAnsi" w:hAnsiTheme="minorHAnsi" w:cstheme="minorHAnsi"/>
              </w:rPr>
              <w:t>Construction (VA-27-00003948)</w:t>
            </w:r>
            <w:r w:rsidR="00640376">
              <w:rPr>
                <w:rStyle w:val="AAMSKBFill-InHighlight"/>
              </w:rPr>
              <w:t xml:space="preserve"> </w:t>
            </w:r>
            <w:r w:rsidR="00640376">
              <w:rPr>
                <w:rStyle w:val="AAMSKBFill-InHighlight"/>
              </w:rPr>
              <w:t xml:space="preserve"> </w:t>
            </w:r>
          </w:p>
        </w:tc>
      </w:tr>
    </w:tbl>
    <w:p w:rsidR="005A5226" w:rsidRPr="005A5226" w:rsidP="005A5226">
      <w:pPr>
        <w:spacing w:before="0" w:after="160" w:line="252" w:lineRule="auto"/>
        <w:rPr>
          <w:rFonts w:eastAsia="Calibri" w:cstheme="minorHAnsi"/>
          <w:szCs w:val="20"/>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Cs w:val="20"/>
        </w:rPr>
      </w:pPr>
      <w:r>
        <w:rPr>
          <w:rFonts w:cs="Calibri"/>
          <w:b/>
          <w:color w:val="4F81BD" w:themeColor="accent1"/>
          <w:sz w:val="28"/>
          <w:szCs w:val="28"/>
        </w:rPr>
        <w:t>GENERAL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5220"/>
      </w:tblGrid>
      <w:tr w:rsidTr="00640376">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CONTRACTING OFFICE’S ZIP CODE*</w:t>
            </w:r>
          </w:p>
        </w:tc>
        <w:tc>
          <w:tcPr>
            <w:tcW w:w="5220" w:type="dxa"/>
            <w:hideMark/>
          </w:tcPr>
          <w:p w:rsidR="005A5226" w:rsidRPr="00640376">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29209-1639</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SOLICITATION NUMBER*</w:t>
            </w:r>
          </w:p>
        </w:tc>
        <w:tc>
          <w:tcPr>
            <w:tcW w:w="5220" w:type="dxa"/>
            <w:hideMark/>
          </w:tcPr>
          <w:p w:rsidR="005A5226" w:rsidRPr="00640376">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36C24726Q0772</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RESPONSE DATE/TIME/ZONE</w:t>
            </w:r>
          </w:p>
        </w:tc>
        <w:tc>
          <w:tcPr>
            <w:tcW w:w="5220" w:type="dxa"/>
            <w:hideMark/>
          </w:tcPr>
          <w:p w:rsidR="005A5226" w:rsidRPr="00640376">
            <w:pPr>
              <w:spacing w:before="0"/>
              <w:rPr>
                <w:rFonts w:asciiTheme="minorHAnsi" w:hAnsiTheme="minorHAnsi" w:cstheme="minorHAnsi"/>
              </w:rPr>
            </w:pPr>
            <w:r>
              <w:rPr>
                <w:rFonts w:asciiTheme="minorHAnsi" w:hAnsiTheme="minorHAnsi" w:cstheme="minorHAnsi"/>
              </w:rPr>
              <w:t>09-14-2026</w:t>
            </w:r>
            <w:r w:rsidRPr="005A5226">
              <w:rPr>
                <w:rStyle w:val="AAMSKBFill-InHighlight"/>
                <w:rFonts w:asciiTheme="minorHAnsi" w:hAnsiTheme="minorHAnsi" w:cstheme="minorHAnsi"/>
              </w:rPr>
              <w:t xml:space="preserve"> </w:t>
            </w:r>
            <w:r>
              <w:rPr>
                <w:rFonts w:asciiTheme="minorHAnsi" w:hAnsiTheme="minorHAnsi" w:cstheme="minorHAnsi"/>
              </w:rPr>
              <w:t>13:00</w:t>
            </w:r>
            <w:r w:rsidRPr="005A5226">
              <w:rPr>
                <w:rStyle w:val="AAMSKBFill-InHighlight"/>
                <w:rFonts w:asciiTheme="minorHAnsi" w:hAnsiTheme="minorHAnsi" w:cstheme="minorHAnsi"/>
              </w:rPr>
              <w:t xml:space="preserve"> </w:t>
            </w:r>
            <w:r>
              <w:rPr>
                <w:rFonts w:asciiTheme="minorHAnsi" w:hAnsiTheme="minorHAnsi" w:cstheme="minorHAnsi"/>
              </w:rPr>
              <w:t>EASTERN TIME, NEW YORK, USA</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ARCHIVE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15</w:t>
            </w:r>
            <w:r w:rsidRPr="005A5226">
              <w:rPr>
                <w:rFonts w:asciiTheme="minorHAnsi" w:hAnsiTheme="minorHAnsi" w:cstheme="minorHAnsi"/>
                <w:color w:val="C00000"/>
                <w:szCs w:val="20"/>
                <w:bdr w:val="none" w:sz="0" w:space="0" w:color="auto" w:frame="1"/>
              </w:rPr>
              <w:t xml:space="preserve"> </w:t>
            </w:r>
            <w:r w:rsidRPr="005A5226">
              <w:rPr>
                <w:rFonts w:asciiTheme="minorHAnsi" w:hAnsiTheme="minorHAnsi" w:cstheme="minorHAnsi"/>
                <w:szCs w:val="20"/>
                <w:bdr w:val="none" w:sz="0" w:space="0" w:color="auto" w:frame="1"/>
              </w:rPr>
              <w:t>DAYS AFTER THE RESPONSE DATE</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RECOVERY ACT FUNDS</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N</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SET-ASIDE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SDVOSBC</w:t>
            </w:r>
          </w:p>
        </w:tc>
      </w:tr>
      <w:tr w:rsidTr="00640376">
        <w:tblPrEx>
          <w:tblW w:w="9918" w:type="dxa"/>
          <w:tblInd w:w="0" w:type="dxa"/>
          <w:tblLook w:val="04A0"/>
        </w:tblPrEx>
        <w:tc>
          <w:tcPr>
            <w:tcW w:w="4698" w:type="dxa"/>
          </w:tcPr>
          <w:p w:rsidR="00640376" w:rsidRPr="00640376">
            <w:pPr>
              <w:spacing w:before="0"/>
              <w:rPr>
                <w:rFonts w:cstheme="minorHAnsi"/>
                <w:b/>
                <w:szCs w:val="20"/>
              </w:rPr>
            </w:pPr>
            <w:r w:rsidRPr="00640376">
              <w:rPr>
                <w:rFonts w:asciiTheme="minorHAnsi" w:hAnsiTheme="minorHAnsi" w:cstheme="minorHAnsi"/>
                <w:b/>
                <w:szCs w:val="20"/>
              </w:rPr>
              <w:t>PRODUCT SERVICE CODE*</w:t>
            </w:r>
          </w:p>
        </w:tc>
        <w:tc>
          <w:tcPr>
            <w:tcW w:w="5220" w:type="dxa"/>
          </w:tcPr>
          <w:p w:rsidR="00640376" w:rsidRPr="00641937">
            <w:pPr>
              <w:spacing w:before="0"/>
              <w:rPr>
                <w:rStyle w:val="AAMSKBFill-InHighlight"/>
                <w:color w:val="auto"/>
              </w:rPr>
            </w:pPr>
            <w:r>
              <w:rPr>
                <w:rStyle w:val="AAMSKBFill-InHighlight"/>
                <w:color w:val="auto"/>
              </w:rPr>
              <w:t>Z2DA</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NAICS CODE*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236220</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CONTRACTING OFFICE ADDRESS</w:t>
            </w:r>
          </w:p>
        </w:tc>
        <w:tc>
          <w:tcPr>
            <w:tcW w:w="5220" w:type="dxa"/>
          </w:tcPr>
          <w:p w:rsidR="005A5226" w:rsidRPr="005A5226">
            <w:pPr>
              <w:spacing w:before="0"/>
              <w:rPr>
                <w:rFonts w:asciiTheme="minorHAnsi" w:eastAsiaTheme="minorHAnsi" w:hAnsiTheme="minorHAnsi" w:cstheme="minorHAnsi"/>
                <w:szCs w:val="20"/>
                <w:bdr w:val="none" w:sz="0" w:space="0" w:color="auto" w:frame="1"/>
              </w:rPr>
            </w:pP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Department of Veterans Affairs</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W.J.B. Dorn VA Medical Center</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6439 Garners Ferry Road</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Columbia SC  29209-1639</w:t>
            </w:r>
            <w:r w:rsidRPr="005A5226">
              <w:rPr>
                <w:rStyle w:val="AAMSKBFill-InHighlight"/>
                <w:rFonts w:asciiTheme="minorHAnsi" w:hAnsiTheme="minorHAnsi" w:cstheme="minorHAnsi"/>
              </w:rPr>
              <w:t xml:space="preserve"> </w:t>
            </w:r>
          </w:p>
          <w:p w:rsidR="005A5226" w:rsidRPr="005A5226">
            <w:pPr>
              <w:spacing w:before="0"/>
              <w:rPr>
                <w:rFonts w:asciiTheme="minorHAnsi" w:hAnsiTheme="minorHAnsi" w:cstheme="minorHAnsi"/>
                <w:szCs w:val="20"/>
              </w:rPr>
            </w:pP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POINT OF CONTACT*</w:t>
            </w:r>
          </w:p>
          <w:p w:rsidR="005A5226" w:rsidRPr="00640376">
            <w:pPr>
              <w:spacing w:before="0"/>
              <w:rPr>
                <w:rFonts w:asciiTheme="minorHAnsi" w:hAnsiTheme="minorHAnsi" w:cstheme="minorHAnsi"/>
                <w:b/>
                <w:szCs w:val="20"/>
              </w:rPr>
            </w:pPr>
          </w:p>
          <w:p w:rsidR="005A5226" w:rsidRPr="005A5226">
            <w:pPr>
              <w:spacing w:before="0"/>
              <w:rPr>
                <w:rFonts w:asciiTheme="minorHAnsi" w:hAnsiTheme="minorHAnsi" w:cstheme="minorHAnsi"/>
                <w:szCs w:val="20"/>
              </w:rPr>
            </w:pPr>
          </w:p>
        </w:tc>
        <w:tc>
          <w:tcPr>
            <w:tcW w:w="5220" w:type="dxa"/>
            <w:hideMark/>
          </w:tcPr>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Zaire Naylor</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Zaire.Naylor@VA.GOV</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Zaire.Naylor@va.gov</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(803) 776-4000  ext.4359</w:t>
            </w:r>
          </w:p>
          <w:p w:rsidR="005A5226" w:rsidRPr="005A5226">
            <w:pPr>
              <w:spacing w:before="0"/>
              <w:rPr>
                <w:rFonts w:asciiTheme="minorHAnsi" w:eastAsiaTheme="minorHAnsi" w:hAnsiTheme="minorHAnsi" w:cstheme="minorHAnsi"/>
                <w:szCs w:val="20"/>
                <w:bdr w:val="none" w:sz="0" w:space="0" w:color="auto" w:frame="1"/>
              </w:rPr>
            </w:pPr>
          </w:p>
          <w:p w:rsidR="005A5226" w:rsidRPr="005A5226">
            <w:pPr>
              <w:spacing w:before="0"/>
              <w:rPr>
                <w:rFonts w:asciiTheme="minorHAnsi" w:hAnsiTheme="minorHAnsi" w:cstheme="minorHAnsi"/>
                <w:szCs w:val="20"/>
              </w:rPr>
            </w:pPr>
          </w:p>
        </w:tc>
      </w:tr>
    </w:tbl>
    <w:p w:rsidR="005A5226" w:rsidRPr="005A5226" w:rsidP="005A5226">
      <w:pPr>
        <w:rPr>
          <w:rFonts w:cstheme="minorHAnsi"/>
          <w:szCs w:val="20"/>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 w:val="22"/>
        </w:rPr>
      </w:pPr>
      <w:r>
        <w:rPr>
          <w:rFonts w:cs="Calibri"/>
          <w:b/>
          <w:color w:val="4F81BD" w:themeColor="accent1"/>
          <w:sz w:val="28"/>
          <w:szCs w:val="28"/>
        </w:rPr>
        <w:t>PLACE OF PERFORMANCE</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F12ED9">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67389A" w:rsidRPr="00640376">
            <w:pPr>
              <w:spacing w:before="0"/>
              <w:rPr>
                <w:rFonts w:asciiTheme="minorHAnsi" w:hAnsiTheme="minorHAnsi" w:cstheme="minorHAnsi"/>
                <w:b/>
                <w:szCs w:val="20"/>
              </w:rPr>
            </w:pPr>
            <w:r w:rsidRPr="00640376">
              <w:rPr>
                <w:rFonts w:asciiTheme="minorHAnsi" w:hAnsiTheme="minorHAnsi" w:cstheme="minorHAnsi"/>
                <w:b/>
                <w:szCs w:val="20"/>
              </w:rPr>
              <w:t>ADDRESS</w:t>
            </w: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Carl Vinson VA Medical Center</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1826 Veterans Boulevard, Dublin, GA 31021</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cstheme="minorHAnsi"/>
              </w:rPr>
              <w:t xml:space="preserve"> </w:t>
            </w:r>
          </w:p>
        </w:tc>
      </w:tr>
      <w:tr w:rsidTr="00F12ED9">
        <w:tblPrEx>
          <w:tblW w:w="9918" w:type="dxa"/>
          <w:tblInd w:w="0" w:type="dxa"/>
          <w:tblLook w:val="04A0"/>
        </w:tblPrEx>
        <w:tc>
          <w:tcPr>
            <w:tcW w:w="4675" w:type="dxa"/>
            <w:hideMark/>
          </w:tcPr>
          <w:p w:rsidR="0067389A" w:rsidRPr="00640376">
            <w:pPr>
              <w:spacing w:before="0"/>
              <w:rPr>
                <w:b/>
                <w:szCs w:val="20"/>
              </w:rPr>
            </w:pPr>
            <w:r w:rsidRPr="00640376">
              <w:rPr>
                <w:rFonts w:asciiTheme="minorHAnsi" w:hAnsiTheme="minorHAnsi" w:cstheme="minorHAnsi"/>
                <w:b/>
                <w:szCs w:val="20"/>
              </w:rPr>
              <w:t>POSTAL CODE</w:t>
            </w:r>
          </w:p>
        </w:tc>
        <w:tc>
          <w:tcPr>
            <w:tcW w:w="5243" w:type="dxa"/>
            <w:hideMark/>
          </w:tcPr>
          <w:p w:rsidR="0067389A" w:rsidRPr="0067389A">
            <w:pPr>
              <w:spacing w:before="0"/>
              <w:rPr>
                <w:rFonts w:asciiTheme="minorHAnsi" w:hAnsiTheme="minorHAnsi" w:cstheme="minorHAnsi"/>
                <w:szCs w:val="20"/>
              </w:rPr>
            </w:pPr>
            <w:r>
              <w:rPr>
                <w:rFonts w:asciiTheme="minorHAnsi" w:hAnsiTheme="minorHAnsi" w:cstheme="minorHAnsi"/>
                <w:szCs w:val="20"/>
              </w:rPr>
              <w:t>31021</w:t>
            </w:r>
          </w:p>
        </w:tc>
      </w:tr>
      <w:tr w:rsidTr="00F12ED9">
        <w:tblPrEx>
          <w:tblW w:w="9918" w:type="dxa"/>
          <w:tblInd w:w="0" w:type="dxa"/>
          <w:tblLook w:val="04A0"/>
        </w:tblPrEx>
        <w:tc>
          <w:tcPr>
            <w:tcW w:w="4675" w:type="dxa"/>
            <w:hideMark/>
          </w:tcPr>
          <w:p w:rsidR="0067389A" w:rsidRPr="00640376">
            <w:pPr>
              <w:spacing w:before="0"/>
              <w:rPr>
                <w:rFonts w:asciiTheme="minorHAnsi" w:hAnsiTheme="minorHAnsi" w:cstheme="minorHAnsi"/>
                <w:b/>
                <w:szCs w:val="20"/>
              </w:rPr>
            </w:pPr>
            <w:r w:rsidRPr="00640376">
              <w:rPr>
                <w:rFonts w:asciiTheme="minorHAnsi" w:hAnsiTheme="minorHAnsi" w:cstheme="minorHAnsi"/>
                <w:b/>
                <w:szCs w:val="20"/>
              </w:rPr>
              <w:t>COUNTRY</w:t>
            </w:r>
          </w:p>
        </w:tc>
        <w:tc>
          <w:tcPr>
            <w:tcW w:w="5243" w:type="dxa"/>
            <w:hideMark/>
          </w:tcPr>
          <w:p w:rsidR="0067389A" w:rsidRPr="0067389A">
            <w:pPr>
              <w:spacing w:before="0"/>
              <w:rPr>
                <w:rFonts w:asciiTheme="minorHAnsi" w:hAnsiTheme="minorHAnsi" w:cstheme="minorHAnsi"/>
                <w:szCs w:val="20"/>
              </w:rPr>
            </w:pPr>
            <w:r>
              <w:rPr>
                <w:rFonts w:asciiTheme="minorHAnsi" w:hAnsiTheme="minorHAnsi" w:cstheme="minorHAnsi"/>
                <w:szCs w:val="20"/>
              </w:rPr>
              <w:t>USA</w:t>
            </w:r>
          </w:p>
        </w:tc>
      </w:tr>
    </w:tbl>
    <w:p w:rsidR="005A5226" w:rsidRPr="005A5226" w:rsidP="005A5226">
      <w:pPr>
        <w:spacing w:before="0" w:after="160" w:line="252" w:lineRule="auto"/>
        <w:jc w:val="center"/>
        <w:rPr>
          <w:rFonts w:eastAsia="Calibri" w:cstheme="minorHAnsi"/>
          <w:b/>
          <w:sz w:val="22"/>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 w:val="22"/>
        </w:rPr>
      </w:pPr>
      <w:r>
        <w:rPr>
          <w:rFonts w:cs="Calibri"/>
          <w:b/>
          <w:color w:val="4F81BD" w:themeColor="accent1"/>
          <w:sz w:val="28"/>
          <w:szCs w:val="28"/>
        </w:rPr>
        <w:t>ADDITIONAL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F12ED9">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AGENCY’S URL</w:t>
            </w:r>
          </w:p>
        </w:tc>
        <w:tc>
          <w:tcPr>
            <w:tcW w:w="5243" w:type="dxa"/>
            <w:hideMark/>
          </w:tcPr>
          <w:p w:rsidR="005A5226" w:rsidRPr="005A5226">
            <w:pPr>
              <w:spacing w:before="0"/>
              <w:rPr>
                <w:rFonts w:asciiTheme="minorHAnsi" w:hAnsiTheme="minorHAnsi" w:cstheme="minorHAnsi"/>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URL DESCRIPTION</w:t>
            </w:r>
          </w:p>
        </w:tc>
        <w:tc>
          <w:tcPr>
            <w:tcW w:w="5243" w:type="dxa"/>
            <w:hideMark/>
          </w:tcPr>
          <w:p w:rsidR="005A5226" w:rsidRPr="005A5226">
            <w:pPr>
              <w:spacing w:before="0"/>
              <w:rPr>
                <w:rFonts w:asciiTheme="minorHAnsi" w:hAnsiTheme="minorHAnsi" w:cstheme="minorHAnsi"/>
                <w:szCs w:val="20"/>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AGENCY CONTACT’S EMAIL ADDRESS</w:t>
            </w:r>
          </w:p>
        </w:tc>
        <w:tc>
          <w:tcPr>
            <w:tcW w:w="5243" w:type="dxa"/>
            <w:hideMark/>
          </w:tcPr>
          <w:p w:rsidR="005A5226" w:rsidRPr="005A5226">
            <w:pPr>
              <w:spacing w:before="0"/>
              <w:rPr>
                <w:rFonts w:asciiTheme="minorHAnsi" w:hAnsiTheme="minorHAnsi" w:cstheme="minorHAnsi"/>
                <w:szCs w:val="20"/>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EMAIL DESCRIPTION</w:t>
            </w:r>
          </w:p>
        </w:tc>
        <w:tc>
          <w:tcPr>
            <w:tcW w:w="5243" w:type="dxa"/>
            <w:hideMark/>
          </w:tcPr>
          <w:p w:rsidR="005A5226" w:rsidRPr="005A5226">
            <w:pPr>
              <w:spacing w:before="0"/>
              <w:rPr>
                <w:rFonts w:asciiTheme="minorHAnsi" w:hAnsiTheme="minorHAnsi" w:cstheme="minorHAnsi"/>
                <w:szCs w:val="20"/>
              </w:rPr>
            </w:pPr>
          </w:p>
        </w:tc>
      </w:tr>
    </w:tbl>
    <w:p w:rsidR="00625F03">
      <w:pPr>
        <w:spacing w:before="0" w:after="200"/>
        <w:rPr>
          <w:rFonts w:cstheme="minorHAnsi"/>
          <w:b/>
          <w:color w:val="4F81BD" w:themeColor="accent1"/>
          <w:sz w:val="28"/>
          <w:szCs w:val="28"/>
        </w:rPr>
      </w:pPr>
      <w:r>
        <w:rPr>
          <w:rFonts w:cstheme="minorHAnsi"/>
          <w:b/>
          <w:color w:val="4F81BD" w:themeColor="accent1"/>
          <w:sz w:val="28"/>
          <w:szCs w:val="28"/>
        </w:rPr>
        <w:br w:type="page"/>
      </w:r>
    </w:p>
    <w:p w:rsidR="00956928" w:rsidRPr="00640376" w:rsidP="00640376">
      <w:pPr>
        <w:pBdr>
          <w:top w:val="single" w:sz="4" w:space="1" w:color="auto"/>
          <w:bottom w:val="single" w:sz="4" w:space="1" w:color="auto"/>
        </w:pBdr>
        <w:jc w:val="center"/>
        <w:rPr>
          <w:rFonts w:cstheme="minorHAnsi"/>
          <w:b/>
          <w:sz w:val="22"/>
        </w:rPr>
      </w:pPr>
      <w:r>
        <w:rPr>
          <w:rFonts w:cstheme="minorHAnsi"/>
          <w:b/>
          <w:color w:val="4F81BD" w:themeColor="accent1"/>
          <w:sz w:val="28"/>
          <w:szCs w:val="28"/>
        </w:rPr>
        <w:t>DESCRIPTION</w:t>
      </w:r>
    </w:p>
    <w:p w:rsidR="00980113" w:rsidP="00980113">
      <w:pPr>
        <w:spacing w:before="120"/>
        <w:contextualSpacing/>
        <w:jc w:val="center"/>
      </w:pPr>
      <w:r>
        <w:rPr>
          <w:b/>
          <w:bCs/>
          <w:color w:val="1F3864"/>
          <w:sz w:val="30"/>
          <w:szCs w:val="30"/>
        </w:rPr>
        <w:t>DEPARTMENT OF VETERANS AFFAIRS</w:t>
      </w:r>
    </w:p>
    <w:p w:rsidR="00980113" w:rsidP="00980113">
      <w:pPr>
        <w:contextualSpacing/>
        <w:jc w:val="center"/>
      </w:pPr>
      <w:r>
        <w:rPr>
          <w:color w:val="1F3864"/>
        </w:rPr>
        <w:t>Network Contracting Office 7 (NCO 7)</w:t>
      </w:r>
    </w:p>
    <w:p w:rsidR="00980113" w:rsidP="00980113">
      <w:pPr>
        <w:contextualSpacing/>
        <w:jc w:val="center"/>
        <w:rPr>
          <w:color w:val="1F3864"/>
        </w:rPr>
      </w:pPr>
      <w:r w:rsidRPr="002014A4">
        <w:rPr>
          <w:color w:val="1F3864"/>
        </w:rPr>
        <w:t>Carl Vinson Veterans' Administration Medical Center</w:t>
      </w:r>
    </w:p>
    <w:p w:rsidR="00980113" w:rsidP="00980113">
      <w:pPr>
        <w:contextualSpacing/>
        <w:jc w:val="center"/>
        <w:rPr>
          <w:color w:val="1F3864"/>
        </w:rPr>
      </w:pPr>
      <w:r w:rsidRPr="002014A4">
        <w:rPr>
          <w:color w:val="1F3864"/>
        </w:rPr>
        <w:t>1826 Veterans Blvd, Dublin, GA 31021</w:t>
      </w:r>
    </w:p>
    <w:p w:rsidR="00980113" w:rsidP="00980113">
      <w:pPr>
        <w:contextualSpacing/>
        <w:jc w:val="center"/>
      </w:pPr>
      <w:r>
        <w:rPr>
          <w:b/>
          <w:bCs/>
          <w:color w:val="1F3864"/>
          <w:sz w:val="36"/>
          <w:szCs w:val="36"/>
        </w:rPr>
        <w:t>COMBINED SYNOPSIS/SOLICITATION</w:t>
      </w:r>
    </w:p>
    <w:p w:rsidR="00980113" w:rsidP="00980113">
      <w:pPr>
        <w:contextualSpacing/>
        <w:jc w:val="center"/>
      </w:pPr>
      <w:r>
        <w:rPr>
          <w:color w:val="1F3864"/>
          <w:sz w:val="24"/>
          <w:szCs w:val="24"/>
        </w:rPr>
        <w:t xml:space="preserve">Commercial Construction </w:t>
      </w:r>
      <w:r>
        <w:rPr>
          <w:color w:val="1F3864"/>
          <w:sz w:val="24"/>
          <w:szCs w:val="24"/>
        </w:rPr>
        <w:t>Services  |</w:t>
      </w:r>
      <w:r>
        <w:rPr>
          <w:color w:val="1F3864"/>
          <w:sz w:val="24"/>
          <w:szCs w:val="24"/>
        </w:rPr>
        <w:t xml:space="preserve">  FAR Parts 12 and 36</w:t>
      </w:r>
    </w:p>
    <w:p w:rsidR="00980113" w:rsidP="00980113">
      <w:pPr>
        <w:contextualSpacing/>
        <w:jc w:val="center"/>
        <w:rPr>
          <w:b/>
          <w:bCs/>
          <w:color w:val="C00000"/>
          <w:sz w:val="24"/>
          <w:szCs w:val="24"/>
        </w:rPr>
      </w:pPr>
      <w:r>
        <w:rPr>
          <w:b/>
          <w:bCs/>
          <w:color w:val="C00000"/>
          <w:sz w:val="24"/>
          <w:szCs w:val="24"/>
        </w:rPr>
        <w:t>TOTAL SDVOSB SET-</w:t>
      </w:r>
      <w:r>
        <w:rPr>
          <w:b/>
          <w:bCs/>
          <w:color w:val="C00000"/>
          <w:sz w:val="24"/>
          <w:szCs w:val="24"/>
        </w:rPr>
        <w:t>ASIDE  |</w:t>
      </w:r>
      <w:r>
        <w:rPr>
          <w:b/>
          <w:bCs/>
          <w:color w:val="C00000"/>
          <w:sz w:val="24"/>
          <w:szCs w:val="24"/>
        </w:rPr>
        <w:t xml:space="preserve">  LPTA BASIS FOR AWARD</w:t>
      </w:r>
    </w:p>
    <w:p w:rsidR="00980113" w:rsidP="00980113">
      <w:pPr>
        <w:contextualSpacing/>
        <w:jc w:val="center"/>
        <w:rPr>
          <w:b/>
          <w:bCs/>
          <w:color w:val="C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992"/>
        <w:gridCol w:w="6358"/>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Solicitation Number:</w:t>
            </w:r>
          </w:p>
        </w:tc>
        <w:tc>
          <w:tcPr>
            <w:tcW w:w="3400" w:type="pct"/>
            <w:shd w:val="clear" w:color="auto" w:fill="FFFFFF"/>
            <w:tcMar>
              <w:top w:w="40" w:type="dxa"/>
              <w:left w:w="100" w:type="dxa"/>
              <w:bottom w:w="40" w:type="dxa"/>
              <w:right w:w="100" w:type="dxa"/>
            </w:tcMar>
            <w:vAlign w:val="center"/>
          </w:tcPr>
          <w:p w:rsidR="00980113" w:rsidRPr="00167A8C" w:rsidP="00CE667D">
            <w:pPr>
              <w:spacing w:before="40"/>
              <w:contextualSpacing/>
              <w:rPr>
                <w:b/>
                <w:bCs/>
              </w:rPr>
            </w:pPr>
            <w:r w:rsidRPr="002014A4">
              <w:rPr>
                <w:b/>
                <w:bCs/>
                <w:color w:val="000000"/>
                <w:sz w:val="20"/>
                <w:szCs w:val="20"/>
              </w:rPr>
              <w:t>36C24726Q0772</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Project Number:</w:t>
            </w:r>
          </w:p>
        </w:tc>
        <w:tc>
          <w:tcPr>
            <w:tcW w:w="3400" w:type="pct"/>
            <w:shd w:val="clear" w:color="auto" w:fill="F7F7F7"/>
            <w:tcMar>
              <w:top w:w="40" w:type="dxa"/>
              <w:left w:w="100" w:type="dxa"/>
              <w:bottom w:w="40" w:type="dxa"/>
              <w:right w:w="100" w:type="dxa"/>
            </w:tcMar>
            <w:vAlign w:val="center"/>
          </w:tcPr>
          <w:p w:rsidR="00980113" w:rsidP="00CE667D">
            <w:pPr>
              <w:spacing w:before="40"/>
              <w:contextualSpacing/>
            </w:pPr>
            <w:r>
              <w:rPr>
                <w:color w:val="000000"/>
                <w:sz w:val="20"/>
                <w:szCs w:val="20"/>
              </w:rPr>
              <w:t>557-23-103</w:t>
            </w: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Project Title:</w:t>
            </w:r>
          </w:p>
        </w:tc>
        <w:tc>
          <w:tcPr>
            <w:tcW w:w="3400" w:type="pct"/>
            <w:shd w:val="clear" w:color="auto" w:fill="FFFFFF"/>
            <w:tcMar>
              <w:top w:w="40" w:type="dxa"/>
              <w:left w:w="100" w:type="dxa"/>
              <w:bottom w:w="40" w:type="dxa"/>
              <w:right w:w="100" w:type="dxa"/>
            </w:tcMar>
            <w:vAlign w:val="center"/>
          </w:tcPr>
          <w:p w:rsidR="00980113" w:rsidP="00CE667D">
            <w:pPr>
              <w:spacing w:before="40"/>
              <w:contextualSpacing/>
            </w:pPr>
            <w:r w:rsidRPr="002014A4">
              <w:rPr>
                <w:color w:val="000000"/>
                <w:sz w:val="20"/>
                <w:szCs w:val="20"/>
              </w:rPr>
              <w:t>Replace Building 2 and Building 4 Generators</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Issuing Office:</w:t>
            </w:r>
          </w:p>
        </w:tc>
        <w:tc>
          <w:tcPr>
            <w:tcW w:w="3400" w:type="pct"/>
            <w:shd w:val="clear" w:color="auto" w:fill="F7F7F7"/>
            <w:tcMar>
              <w:top w:w="40" w:type="dxa"/>
              <w:left w:w="100" w:type="dxa"/>
              <w:bottom w:w="40" w:type="dxa"/>
              <w:right w:w="100" w:type="dxa"/>
            </w:tcMar>
            <w:vAlign w:val="center"/>
          </w:tcPr>
          <w:p w:rsidR="00980113" w:rsidP="00CE667D">
            <w:pPr>
              <w:spacing w:before="40"/>
              <w:contextualSpacing/>
            </w:pPr>
            <w:r>
              <w:rPr>
                <w:color w:val="000000"/>
                <w:sz w:val="20"/>
                <w:szCs w:val="20"/>
              </w:rPr>
              <w:t xml:space="preserve">NCO 7, </w:t>
            </w:r>
            <w:r w:rsidRPr="002014A4">
              <w:rPr>
                <w:color w:val="000000"/>
                <w:sz w:val="20"/>
                <w:szCs w:val="20"/>
              </w:rPr>
              <w:t>Carl Vinson V</w:t>
            </w:r>
            <w:r>
              <w:rPr>
                <w:color w:val="000000"/>
                <w:sz w:val="20"/>
                <w:szCs w:val="20"/>
              </w:rPr>
              <w:t>AMC, Dublin GA</w:t>
            </w: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Set-Aside:</w:t>
            </w:r>
          </w:p>
        </w:tc>
        <w:tc>
          <w:tcPr>
            <w:tcW w:w="3400" w:type="pct"/>
            <w:shd w:val="clear" w:color="auto" w:fill="FFFFFF"/>
            <w:tcMar>
              <w:top w:w="40" w:type="dxa"/>
              <w:left w:w="100" w:type="dxa"/>
              <w:bottom w:w="40" w:type="dxa"/>
              <w:right w:w="100" w:type="dxa"/>
            </w:tcMar>
            <w:vAlign w:val="center"/>
          </w:tcPr>
          <w:p w:rsidR="00980113" w:rsidP="00CE667D">
            <w:pPr>
              <w:spacing w:before="40"/>
              <w:contextualSpacing/>
            </w:pPr>
            <w:r>
              <w:rPr>
                <w:color w:val="000000"/>
                <w:sz w:val="20"/>
                <w:szCs w:val="20"/>
              </w:rPr>
              <w:t>Total Service-Disabled Veteran-Owned Small Business (SDVOSB) -- 38 U.S.C. 8127</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NAICS Code:</w:t>
            </w:r>
          </w:p>
        </w:tc>
        <w:tc>
          <w:tcPr>
            <w:tcW w:w="3400" w:type="pct"/>
            <w:shd w:val="clear" w:color="auto" w:fill="F7F7F7"/>
            <w:tcMar>
              <w:top w:w="40" w:type="dxa"/>
              <w:left w:w="100" w:type="dxa"/>
              <w:bottom w:w="40" w:type="dxa"/>
              <w:right w:w="100" w:type="dxa"/>
            </w:tcMar>
            <w:vAlign w:val="center"/>
          </w:tcPr>
          <w:p w:rsidR="00980113" w:rsidP="00CE667D">
            <w:pPr>
              <w:spacing w:before="40"/>
              <w:contextualSpacing/>
              <w:rPr>
                <w:color w:val="000000"/>
                <w:sz w:val="20"/>
                <w:szCs w:val="20"/>
              </w:rPr>
            </w:pPr>
            <w:r>
              <w:rPr>
                <w:color w:val="000000"/>
                <w:sz w:val="20"/>
                <w:szCs w:val="20"/>
              </w:rPr>
              <w:t>236220 -- Commercial and Institutional Building Construction</w:t>
            </w:r>
          </w:p>
          <w:p w:rsidR="00980113" w:rsidP="00CE667D">
            <w:pPr>
              <w:spacing w:before="40"/>
              <w:contextualSpacing/>
            </w:pPr>
            <w:r>
              <w:rPr>
                <w:color w:val="000000"/>
                <w:sz w:val="20"/>
                <w:szCs w:val="20"/>
              </w:rPr>
              <w:t xml:space="preserve"> ($45Million Size Standard)</w:t>
            </w: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Contract Type:</w:t>
            </w:r>
          </w:p>
        </w:tc>
        <w:tc>
          <w:tcPr>
            <w:tcW w:w="3400" w:type="pct"/>
            <w:shd w:val="clear" w:color="auto" w:fill="FFFFFF"/>
            <w:tcMar>
              <w:top w:w="40" w:type="dxa"/>
              <w:left w:w="100" w:type="dxa"/>
              <w:bottom w:w="40" w:type="dxa"/>
              <w:right w:w="100" w:type="dxa"/>
            </w:tcMar>
            <w:vAlign w:val="center"/>
          </w:tcPr>
          <w:p w:rsidR="00980113" w:rsidP="00CE667D">
            <w:pPr>
              <w:spacing w:before="40"/>
              <w:contextualSpacing/>
            </w:pPr>
            <w:r>
              <w:rPr>
                <w:color w:val="000000"/>
                <w:sz w:val="20"/>
                <w:szCs w:val="20"/>
              </w:rPr>
              <w:t>Firm-Fixed-Price (FFP) -- FAR 36.207</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Acquisition Method:</w:t>
            </w:r>
          </w:p>
        </w:tc>
        <w:tc>
          <w:tcPr>
            <w:tcW w:w="3400" w:type="pct"/>
            <w:shd w:val="clear" w:color="auto" w:fill="F7F7F7"/>
            <w:tcMar>
              <w:top w:w="40" w:type="dxa"/>
              <w:left w:w="100" w:type="dxa"/>
              <w:bottom w:w="40" w:type="dxa"/>
              <w:right w:w="100" w:type="dxa"/>
            </w:tcMar>
            <w:vAlign w:val="center"/>
          </w:tcPr>
          <w:p w:rsidR="00980113" w:rsidP="00CE667D">
            <w:pPr>
              <w:spacing w:before="40"/>
              <w:contextualSpacing/>
            </w:pPr>
            <w:r>
              <w:rPr>
                <w:color w:val="000000"/>
                <w:sz w:val="20"/>
                <w:szCs w:val="20"/>
              </w:rPr>
              <w:t>FAR Part 12 (Commercial Services) + FAR Part 36 (Construction)</w:t>
            </w: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Disclosure of Magnitude:</w:t>
            </w:r>
          </w:p>
        </w:tc>
        <w:tc>
          <w:tcPr>
            <w:tcW w:w="3400" w:type="pct"/>
            <w:shd w:val="clear" w:color="auto" w:fill="FFFFFF"/>
            <w:tcMar>
              <w:top w:w="40" w:type="dxa"/>
              <w:left w:w="100" w:type="dxa"/>
              <w:bottom w:w="40" w:type="dxa"/>
              <w:right w:w="100" w:type="dxa"/>
            </w:tcMar>
            <w:vAlign w:val="center"/>
          </w:tcPr>
          <w:p w:rsidR="00980113" w:rsidP="00CE667D">
            <w:pPr>
              <w:spacing w:before="40"/>
              <w:contextualSpacing/>
            </w:pPr>
            <w:r>
              <w:rPr>
                <w:color w:val="000000"/>
                <w:sz w:val="20"/>
                <w:szCs w:val="20"/>
              </w:rPr>
              <w:t>Between $5,000,000 and $10,000,000 (VAAR 836.204 (f)</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Period of Performance:</w:t>
            </w:r>
          </w:p>
        </w:tc>
        <w:tc>
          <w:tcPr>
            <w:tcW w:w="3400" w:type="pct"/>
            <w:shd w:val="clear" w:color="auto" w:fill="F7F7F7"/>
            <w:tcMar>
              <w:top w:w="40" w:type="dxa"/>
              <w:left w:w="100" w:type="dxa"/>
              <w:bottom w:w="40" w:type="dxa"/>
              <w:right w:w="100" w:type="dxa"/>
            </w:tcMar>
            <w:vAlign w:val="center"/>
          </w:tcPr>
          <w:p w:rsidR="00980113" w:rsidP="00CE667D">
            <w:pPr>
              <w:spacing w:before="40"/>
              <w:contextualSpacing/>
            </w:pPr>
            <w:r>
              <w:rPr>
                <w:color w:val="000000"/>
                <w:sz w:val="20"/>
                <w:szCs w:val="20"/>
              </w:rPr>
              <w:t>455 Calendar Days from Notice to Proceed (NTP)</w:t>
            </w: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Basis for Award:</w:t>
            </w:r>
          </w:p>
        </w:tc>
        <w:tc>
          <w:tcPr>
            <w:tcW w:w="3400" w:type="pct"/>
            <w:shd w:val="clear" w:color="auto" w:fill="FFFFFF"/>
            <w:tcMar>
              <w:top w:w="40" w:type="dxa"/>
              <w:left w:w="100" w:type="dxa"/>
              <w:bottom w:w="40" w:type="dxa"/>
              <w:right w:w="100" w:type="dxa"/>
            </w:tcMar>
            <w:vAlign w:val="center"/>
          </w:tcPr>
          <w:p w:rsidR="00980113" w:rsidP="00CE667D">
            <w:pPr>
              <w:spacing w:before="40"/>
              <w:contextualSpacing/>
            </w:pPr>
            <w:r>
              <w:rPr>
                <w:color w:val="000000"/>
                <w:sz w:val="20"/>
                <w:szCs w:val="20"/>
              </w:rPr>
              <w:t>Lowest Price Technically Acceptable (LPTA)</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sidRPr="00867D84">
              <w:rPr>
                <w:b/>
                <w:bCs/>
                <w:color w:val="000000"/>
                <w:sz w:val="20"/>
                <w:szCs w:val="20"/>
              </w:rPr>
              <w:t>Site Visit:</w:t>
            </w:r>
          </w:p>
        </w:tc>
        <w:tc>
          <w:tcPr>
            <w:tcW w:w="3400" w:type="pct"/>
            <w:shd w:val="clear" w:color="auto" w:fill="F7F7F7"/>
            <w:tcMar>
              <w:top w:w="40" w:type="dxa"/>
              <w:left w:w="100" w:type="dxa"/>
              <w:bottom w:w="40" w:type="dxa"/>
              <w:right w:w="100" w:type="dxa"/>
            </w:tcMar>
            <w:vAlign w:val="center"/>
          </w:tcPr>
          <w:p w:rsidR="00867D84" w:rsidRPr="00AA489B" w:rsidP="00867D84">
            <w:pPr>
              <w:spacing w:before="40"/>
              <w:contextualSpacing/>
            </w:pPr>
            <w:r>
              <w:t xml:space="preserve">Strongly Encouraged – </w:t>
            </w:r>
            <w:r w:rsidRPr="00063557">
              <w:rPr>
                <w:b/>
                <w:bCs/>
                <w:u w:val="single"/>
              </w:rPr>
              <w:t>1</w:t>
            </w:r>
            <w:r>
              <w:rPr>
                <w:b/>
                <w:bCs/>
                <w:u w:val="single"/>
              </w:rPr>
              <w:t>8</w:t>
            </w:r>
            <w:r w:rsidRPr="00063557">
              <w:rPr>
                <w:b/>
                <w:bCs/>
                <w:u w:val="single"/>
              </w:rPr>
              <w:t xml:space="preserve"> August 2026</w:t>
            </w:r>
            <w:r>
              <w:t xml:space="preserve"> at 1000 EST - Location: Dublin VA Medical Center Lobby, </w:t>
            </w:r>
            <w:r w:rsidRPr="00AA489B">
              <w:t>1826 Veterans Blvd, Dublin, GA 31021</w:t>
            </w:r>
            <w:r>
              <w:t xml:space="preserve">. If unable to locate, contact Sara Stover at </w:t>
            </w:r>
            <w:r w:rsidRPr="00AA489B">
              <w:t>478-272-1210 x72623</w:t>
            </w:r>
          </w:p>
          <w:p w:rsidR="00980113" w:rsidP="00CE667D">
            <w:pPr>
              <w:spacing w:before="40"/>
              <w:contextualSpacing/>
            </w:pP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sidRPr="00867D84">
              <w:rPr>
                <w:b/>
                <w:bCs/>
                <w:color w:val="000000"/>
                <w:sz w:val="20"/>
                <w:szCs w:val="20"/>
              </w:rPr>
              <w:t>RFI Questions Due:</w:t>
            </w:r>
          </w:p>
        </w:tc>
        <w:tc>
          <w:tcPr>
            <w:tcW w:w="3400" w:type="pct"/>
            <w:shd w:val="clear" w:color="auto" w:fill="FFFFFF"/>
            <w:tcMar>
              <w:top w:w="40" w:type="dxa"/>
              <w:left w:w="100" w:type="dxa"/>
              <w:bottom w:w="40" w:type="dxa"/>
              <w:right w:w="100" w:type="dxa"/>
            </w:tcMar>
            <w:vAlign w:val="center"/>
          </w:tcPr>
          <w:p w:rsidR="00980113" w:rsidP="00CE667D">
            <w:pPr>
              <w:spacing w:before="40"/>
              <w:contextualSpacing/>
            </w:pPr>
            <w:r>
              <w:rPr>
                <w:b/>
                <w:bCs/>
                <w:u w:val="single"/>
              </w:rPr>
              <w:t>25</w:t>
            </w:r>
            <w:r w:rsidRPr="00AA489B">
              <w:rPr>
                <w:b/>
                <w:bCs/>
                <w:u w:val="single"/>
              </w:rPr>
              <w:t xml:space="preserve"> August 2026</w:t>
            </w:r>
            <w:r>
              <w:t xml:space="preserve"> at 1300 EST -- Submit via email to the Contracting Officer. No telephone inquiries will be accepted.</w:t>
            </w:r>
          </w:p>
        </w:tc>
      </w:tr>
      <w:tr w:rsidTr="00CE667D">
        <w:tblPrEx>
          <w:tblW w:w="5000" w:type="pct"/>
          <w:tblCellMar>
            <w:left w:w="10" w:type="dxa"/>
            <w:right w:w="10" w:type="dxa"/>
          </w:tblCellMar>
          <w:tblLook w:val="0000"/>
        </w:tblPrEx>
        <w:trPr>
          <w:cantSplit/>
        </w:trPr>
        <w:tc>
          <w:tcPr>
            <w:tcW w:w="1600"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 xml:space="preserve">Quote </w:t>
            </w:r>
            <w:r w:rsidRPr="00867D84">
              <w:rPr>
                <w:b/>
                <w:bCs/>
                <w:color w:val="000000"/>
                <w:sz w:val="20"/>
                <w:szCs w:val="20"/>
              </w:rPr>
              <w:t>Response Deadline:</w:t>
            </w:r>
          </w:p>
        </w:tc>
        <w:tc>
          <w:tcPr>
            <w:tcW w:w="3400" w:type="pct"/>
            <w:shd w:val="clear" w:color="auto" w:fill="F7F7F7"/>
            <w:tcMar>
              <w:top w:w="40" w:type="dxa"/>
              <w:left w:w="100" w:type="dxa"/>
              <w:bottom w:w="40" w:type="dxa"/>
              <w:right w:w="100" w:type="dxa"/>
            </w:tcMar>
            <w:vAlign w:val="center"/>
          </w:tcPr>
          <w:p w:rsidR="00980113" w:rsidP="00CE667D">
            <w:pPr>
              <w:spacing w:before="40"/>
              <w:contextualSpacing/>
            </w:pPr>
            <w:r>
              <w:rPr>
                <w:b/>
                <w:bCs/>
                <w:u w:val="single"/>
              </w:rPr>
              <w:t xml:space="preserve">14 September </w:t>
            </w:r>
            <w:r w:rsidRPr="002014A4">
              <w:rPr>
                <w:b/>
                <w:bCs/>
                <w:u w:val="single"/>
              </w:rPr>
              <w:t>2026 at 1300 EST</w:t>
            </w:r>
            <w:r w:rsidRPr="002014A4">
              <w:t xml:space="preserve"> </w:t>
            </w:r>
            <w:r>
              <w:t xml:space="preserve">-- Submit via email to the Contracting Officer at </w:t>
            </w:r>
            <w:r>
              <w:fldChar w:fldCharType="begin"/>
            </w:r>
            <w:r>
              <w:instrText xml:space="preserve"> HYPERLINK "mailto:Zaire.Naylor@VA.GOV" </w:instrText>
            </w:r>
            <w:r>
              <w:fldChar w:fldCharType="separate"/>
            </w:r>
            <w:r w:rsidRPr="00F61AD1">
              <w:rPr>
                <w:rStyle w:val="Hyperlink"/>
              </w:rPr>
              <w:t>Zaire.Naylor@VA.GOV</w:t>
            </w:r>
            <w:r>
              <w:fldChar w:fldCharType="end"/>
            </w:r>
            <w:r>
              <w:t xml:space="preserve">  Late quotes will not be accepted.</w:t>
            </w:r>
          </w:p>
        </w:tc>
      </w:tr>
      <w:tr w:rsidTr="00CE667D">
        <w:tblPrEx>
          <w:tblW w:w="5000" w:type="pct"/>
          <w:tblCellMar>
            <w:left w:w="10" w:type="dxa"/>
            <w:right w:w="10" w:type="dxa"/>
          </w:tblCellMar>
          <w:tblLook w:val="0000"/>
        </w:tblPrEx>
        <w:trPr>
          <w:cantSplit/>
        </w:trPr>
        <w:tc>
          <w:tcPr>
            <w:tcW w:w="1600" w:type="pct"/>
            <w:shd w:val="clear" w:color="auto" w:fill="EBF0FA"/>
            <w:tcMar>
              <w:top w:w="40" w:type="dxa"/>
              <w:left w:w="100" w:type="dxa"/>
              <w:bottom w:w="40" w:type="dxa"/>
              <w:right w:w="100" w:type="dxa"/>
            </w:tcMar>
            <w:vAlign w:val="center"/>
          </w:tcPr>
          <w:p w:rsidR="00980113" w:rsidP="00CE667D">
            <w:pPr>
              <w:spacing w:before="40"/>
              <w:contextualSpacing/>
            </w:pPr>
            <w:r>
              <w:rPr>
                <w:b/>
                <w:bCs/>
                <w:color w:val="000000"/>
                <w:sz w:val="20"/>
                <w:szCs w:val="20"/>
              </w:rPr>
              <w:t>Contracting Officer:</w:t>
            </w:r>
          </w:p>
        </w:tc>
        <w:tc>
          <w:tcPr>
            <w:tcW w:w="3400" w:type="pct"/>
            <w:shd w:val="clear" w:color="auto" w:fill="FFFFFF"/>
            <w:tcMar>
              <w:top w:w="40" w:type="dxa"/>
              <w:left w:w="100" w:type="dxa"/>
              <w:bottom w:w="40" w:type="dxa"/>
              <w:right w:w="100" w:type="dxa"/>
            </w:tcMar>
            <w:vAlign w:val="center"/>
          </w:tcPr>
          <w:p w:rsidR="00980113" w:rsidRPr="00167A8C" w:rsidP="00CE667D">
            <w:pPr>
              <w:spacing w:before="40"/>
              <w:contextualSpacing/>
              <w:rPr>
                <w:b/>
                <w:bCs/>
              </w:rPr>
            </w:pPr>
            <w:r>
              <w:rPr>
                <w:b/>
                <w:bCs/>
                <w:color w:val="000000"/>
                <w:sz w:val="20"/>
                <w:szCs w:val="20"/>
              </w:rPr>
              <w:t>Zaire Naylor – Zaire.Naylor@va.gov</w:t>
            </w:r>
          </w:p>
        </w:tc>
      </w:tr>
    </w:tbl>
    <w:p w:rsidR="00980113" w:rsidP="00980113">
      <w:pPr>
        <w:contextualSpacing/>
        <w:jc w:val="center"/>
      </w:pPr>
    </w:p>
    <w:p w:rsidR="00980113" w:rsidP="00980113">
      <w:pPr>
        <w:spacing w:before="120"/>
        <w:contextualSpacing/>
        <w:jc w:val="center"/>
      </w:pPr>
    </w:p>
    <w:p w:rsidR="00980113" w:rsidP="00980113">
      <w:pPr>
        <w:contextualSpacing/>
        <w:jc w:val="center"/>
        <w:rPr>
          <w:i/>
          <w:iCs/>
          <w:sz w:val="20"/>
          <w:szCs w:val="20"/>
        </w:rPr>
      </w:pPr>
      <w:r>
        <w:rPr>
          <w:i/>
          <w:iCs/>
          <w:sz w:val="20"/>
          <w:szCs w:val="20"/>
        </w:rPr>
        <w:t>This is a combined synopsis and solicitation for commercial construction services prepared in accordance with FAR Subpart 12.202 and FAR Part 5. This announcement constitutes the only solicitation; quotes are being requested and a written solicitation will not be issued separately. This solicitation is set aside 100% for Service-Disabled Veteran-Owned Small Businesses (SDVOSB) pursuant to 38 U.S.C. 8127.</w:t>
      </w:r>
    </w:p>
    <w:p w:rsidR="00980113" w:rsidP="00980113">
      <w:pPr>
        <w:contextualSpacing/>
        <w:jc w:val="center"/>
        <w:rPr>
          <w:i/>
          <w:iCs/>
          <w:sz w:val="20"/>
          <w:szCs w:val="20"/>
        </w:rPr>
      </w:pPr>
    </w:p>
    <w:p w:rsidR="00980113" w:rsidP="00980113">
      <w:pPr>
        <w:contextualSpacing/>
        <w:jc w:val="center"/>
        <w:rPr>
          <w:i/>
          <w:iCs/>
          <w:sz w:val="20"/>
          <w:szCs w:val="20"/>
        </w:rPr>
      </w:pPr>
    </w:p>
    <w:p w:rsidR="00980113" w:rsidP="00980113">
      <w:pPr>
        <w:contextualSpacing/>
        <w:jc w:val="center"/>
        <w:rPr>
          <w:i/>
          <w:iCs/>
          <w:sz w:val="20"/>
          <w:szCs w:val="20"/>
        </w:rPr>
      </w:pPr>
    </w:p>
    <w:p w:rsidR="00980113" w:rsidP="00980113">
      <w:pPr>
        <w:contextualSpacing/>
        <w:jc w:val="center"/>
        <w:rPr>
          <w:i/>
          <w:iCs/>
          <w:sz w:val="20"/>
          <w:szCs w:val="20"/>
        </w:rPr>
      </w:pPr>
    </w:p>
    <w:p w:rsidR="00980113" w:rsidP="00980113">
      <w:pPr>
        <w:contextualSpacing/>
        <w:jc w:val="center"/>
        <w:rPr>
          <w:i/>
          <w:iCs/>
          <w:sz w:val="20"/>
          <w:szCs w:val="20"/>
        </w:rPr>
      </w:pPr>
    </w:p>
    <w:p w:rsidR="00980113" w:rsidP="00980113">
      <w:pPr>
        <w:contextualSpacing/>
        <w:jc w:val="center"/>
        <w:rPr>
          <w:i/>
          <w:iCs/>
          <w:sz w:val="20"/>
          <w:szCs w:val="20"/>
        </w:rPr>
      </w:pPr>
    </w:p>
    <w:p w:rsidR="00980113" w:rsidP="00980113">
      <w:pPr>
        <w:contextualSpacing/>
        <w:jc w:val="center"/>
        <w:rPr>
          <w:i/>
          <w:iCs/>
          <w:sz w:val="20"/>
          <w:szCs w:val="20"/>
        </w:rPr>
      </w:pPr>
    </w:p>
    <w:p w:rsidR="00980113" w:rsidP="00980113">
      <w:pPr>
        <w:contextualSpacing/>
        <w:jc w:val="center"/>
      </w:pPr>
    </w:p>
    <w:p w:rsidR="00980113" w:rsidP="00980113"/>
    <w:p w:rsidR="00980113" w:rsidP="00980113">
      <w:pPr>
        <w:shd w:val="clear" w:color="auto" w:fill="1F3864"/>
        <w:spacing w:before="180"/>
        <w:contextualSpacing/>
      </w:pPr>
      <w:r>
        <w:rPr>
          <w:b/>
          <w:bCs/>
          <w:color w:val="FFFFFF"/>
          <w:sz w:val="26"/>
          <w:szCs w:val="26"/>
        </w:rPr>
        <w:t>PART 1  --  COMBINED SYNOPSIS (SAM.GOV POSTING LANGUAGE)</w:t>
      </w:r>
    </w:p>
    <w:p w:rsidR="00980113" w:rsidP="00980113">
      <w:pPr>
        <w:pBdr>
          <w:bottom w:val="single" w:sz="6" w:space="0" w:color="1F3864"/>
        </w:pBdr>
        <w:spacing w:before="160"/>
        <w:contextualSpacing/>
      </w:pPr>
      <w:r>
        <w:rPr>
          <w:b/>
          <w:bCs/>
          <w:color w:val="1F3864"/>
          <w:sz w:val="24"/>
          <w:szCs w:val="24"/>
        </w:rPr>
        <w:t>1.1 Project Description and Disclosure of Magnitude</w:t>
      </w:r>
    </w:p>
    <w:p w:rsidR="00980113" w:rsidP="00980113">
      <w:pPr>
        <w:contextualSpacing/>
      </w:pPr>
      <w:r>
        <w:t>The Department of Veterans Affairs (VA), Network Contracting Office 7 (NCO 7), Carl Vinson Veterans' Administration Medical Center,</w:t>
      </w:r>
      <w:r w:rsidRPr="005866C6" w:rsidR="005866C6">
        <w:t xml:space="preserve"> 1826 Veterans Blvd, Dublin, GA 31021, is soliciting quotes for construction services to replace the Generators in Building 2 and Building 4</w:t>
      </w:r>
      <w:r w:rsidR="005866C6">
        <w:t xml:space="preserve">. </w:t>
      </w:r>
      <w:r>
        <w:t xml:space="preserve">The project number for this requirement is </w:t>
      </w:r>
      <w:r>
        <w:rPr>
          <w:color w:val="000000"/>
          <w:sz w:val="20"/>
          <w:szCs w:val="20"/>
        </w:rPr>
        <w:t xml:space="preserve">557-23-103. </w:t>
      </w:r>
    </w:p>
    <w:p w:rsidR="00980113" w:rsidP="00980113">
      <w:pPr>
        <w:contextualSpacing/>
      </w:pPr>
    </w:p>
    <w:p w:rsidR="00980113" w:rsidP="00980113">
      <w:pPr>
        <w:contextualSpacing/>
      </w:pPr>
      <w:r>
        <w:rPr>
          <w:b/>
          <w:bCs/>
        </w:rPr>
        <w:t xml:space="preserve">Disclosure of Magnitude (FAR 36.204(g)): </w:t>
      </w:r>
      <w:r>
        <w:t xml:space="preserve">The estimated magnitude of this construction project is </w:t>
      </w:r>
      <w:r>
        <w:rPr>
          <w:b/>
          <w:bCs/>
        </w:rPr>
        <w:t>BETWEEN $5,000,000 AND $10,000,000.</w:t>
      </w:r>
      <w:r>
        <w:t xml:space="preserve"> This disclosure is provided in accordance with FAR 36.204. The Government's estimate is not disclosed, and the estimated price range does not constitute a limitation on any price the Government will accept.</w:t>
      </w:r>
    </w:p>
    <w:p w:rsidR="00980113" w:rsidP="00980113">
      <w:pPr>
        <w:contextualSpacing/>
      </w:pPr>
    </w:p>
    <w:p w:rsidR="00980113" w:rsidP="00980113">
      <w:pPr>
        <w:pBdr>
          <w:bottom w:val="single" w:sz="6" w:space="0" w:color="1F3864"/>
        </w:pBdr>
        <w:spacing w:before="160"/>
        <w:contextualSpacing/>
      </w:pPr>
      <w:r w:rsidRPr="00015C8A">
        <w:t xml:space="preserve">Work will include but is not limited to </w:t>
      </w:r>
      <w:r w:rsidR="005866C6">
        <w:t xml:space="preserve">a </w:t>
      </w:r>
      <w:r w:rsidRPr="00015C8A">
        <w:t xml:space="preserve">temporary generator, replacement fuel tanks, installation of new generators and all associated automatic transfer switches, switchboards, electrical panels, day tanks, load banks, civil site work, physical enclosures, fire alarm and sprinkler modifications, and electronic security based on provided A/E design drawings and specifications.  All work will be done in compliance with Federal, State, and local regulations.  </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1.2  Set-Aside Status and Eligibility</w:t>
      </w:r>
    </w:p>
    <w:p w:rsidR="00980113" w:rsidP="00980113">
      <w:pPr>
        <w:contextualSpacing/>
      </w:pPr>
      <w:r>
        <w:t>This acquisition is a TOTAL SDVOSB SET-ASIDE pursuant to 38 U.S.C. 8127-8128 (Veterans First Contracting Program). The VA Rule of Two has been satisfied. Quotes from firms that are not verified SDVOSBs through the SBA VetCert program at the time of quote submission will not be evaluated and will be rejected as ineligible.</w:t>
      </w:r>
    </w:p>
    <w:p w:rsidR="00980113" w:rsidP="00980113">
      <w:pPr>
        <w:pStyle w:val="ListParagraph"/>
        <w:numPr>
          <w:ilvl w:val="0"/>
          <w:numId w:val="1"/>
        </w:numPr>
      </w:pPr>
      <w:r>
        <w:t>Verified SDVOSB status required through SBA VetCert at: https://veterans.certify.sba.gov</w:t>
      </w:r>
    </w:p>
    <w:p w:rsidR="00980113" w:rsidP="00980113">
      <w:pPr>
        <w:pStyle w:val="ListParagraph"/>
        <w:numPr>
          <w:ilvl w:val="0"/>
          <w:numId w:val="1"/>
        </w:numPr>
      </w:pPr>
      <w:r>
        <w:t>NAICS Code: 236220 -- Commercial and Institutional Building Construction</w:t>
      </w:r>
    </w:p>
    <w:p w:rsidR="00980113" w:rsidP="00980113">
      <w:pPr>
        <w:pStyle w:val="ListParagraph"/>
        <w:numPr>
          <w:ilvl w:val="0"/>
          <w:numId w:val="1"/>
        </w:numPr>
      </w:pPr>
      <w:r>
        <w:t>Small Business Size Standard: $45.0 million average annual receipts</w:t>
      </w:r>
    </w:p>
    <w:p w:rsidR="00980113" w:rsidP="00980113">
      <w:pPr>
        <w:pStyle w:val="ListParagraph"/>
        <w:numPr>
          <w:ilvl w:val="0"/>
          <w:numId w:val="1"/>
        </w:numPr>
      </w:pPr>
      <w:r>
        <w:t>Limitations on Subcontracting (FAR 52.219-14): Prime must perform at least 15% of the contract cost (excluding materials) with its own employees.</w:t>
      </w:r>
    </w:p>
    <w:p w:rsidR="00980113" w:rsidP="00980113">
      <w:pPr>
        <w:pBdr>
          <w:bottom w:val="single" w:sz="6" w:space="0" w:color="1F3864"/>
        </w:pBdr>
        <w:spacing w:before="160"/>
        <w:contextualSpacing/>
      </w:pPr>
      <w:r>
        <w:rPr>
          <w:b/>
          <w:bCs/>
          <w:color w:val="1F3864"/>
          <w:sz w:val="24"/>
          <w:szCs w:val="24"/>
        </w:rPr>
        <w:t>1.3  Basis for Use of FAR Part 12</w:t>
      </w:r>
    </w:p>
    <w:p w:rsidR="00980113" w:rsidP="00980113">
      <w:pPr>
        <w:contextualSpacing/>
      </w:pPr>
      <w:r>
        <w:t>A commercial item determination has been made pursuant to FAR 12.101 and FAR 2.101. Construction of the type required here is a commercial service customarily available in the commercial marketplace. This solicitation uses FAR Part 12 streamlined procedures in conjunction with FAR Part 36 construction requirements. All FAR Part 36, Davis-Bacon Act (FAR 22.4), and VA-specific requirements remain mandatory.</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1.4  Contract Type</w:t>
      </w:r>
    </w:p>
    <w:p w:rsidR="00980113" w:rsidP="00980113">
      <w:pPr>
        <w:contextualSpacing/>
      </w:pPr>
      <w:r>
        <w:t>Firm-Fixed-Price (FFP) per FAR 36.207. Award of a single contract is intended.</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1.5  Quote Submission</w:t>
      </w:r>
    </w:p>
    <w:p w:rsidR="00980113" w:rsidRPr="00B234B6" w:rsidP="00980113">
      <w:pPr>
        <w:contextualSpacing/>
      </w:pPr>
      <w:r w:rsidRPr="00326814">
        <w:t xml:space="preserve">Quotes must be submitted via email to the Contracting Officer </w:t>
      </w:r>
      <w:r>
        <w:fldChar w:fldCharType="begin"/>
      </w:r>
      <w:r>
        <w:instrText xml:space="preserve"> HYPERLINK "mailto:Zaire.Naylor@va.gov" </w:instrText>
      </w:r>
      <w:r>
        <w:fldChar w:fldCharType="separate"/>
      </w:r>
      <w:r w:rsidRPr="00326814">
        <w:rPr>
          <w:rStyle w:val="Hyperlink"/>
        </w:rPr>
        <w:t>Zaire.Naylor@va.gov</w:t>
      </w:r>
      <w:r>
        <w:fldChar w:fldCharType="end"/>
      </w:r>
      <w:r w:rsidRPr="00326814">
        <w:t xml:space="preserve"> by </w:t>
      </w:r>
      <w:r w:rsidR="0042641D">
        <w:rPr>
          <w:b/>
          <w:bCs/>
          <w:i/>
          <w:iCs/>
          <w:u w:val="single"/>
        </w:rPr>
        <w:t>14</w:t>
      </w:r>
      <w:r w:rsidRPr="00326814">
        <w:rPr>
          <w:b/>
          <w:bCs/>
          <w:i/>
          <w:iCs/>
          <w:u w:val="single"/>
        </w:rPr>
        <w:t xml:space="preserve"> </w:t>
      </w:r>
      <w:r w:rsidR="00063557">
        <w:rPr>
          <w:b/>
          <w:bCs/>
          <w:i/>
          <w:iCs/>
          <w:u w:val="single"/>
        </w:rPr>
        <w:t>September</w:t>
      </w:r>
      <w:r w:rsidRPr="00326814">
        <w:rPr>
          <w:b/>
          <w:bCs/>
          <w:i/>
          <w:iCs/>
          <w:u w:val="single"/>
        </w:rPr>
        <w:t xml:space="preserve"> 2026 at 1300 EST</w:t>
      </w:r>
      <w:r w:rsidRPr="00326814">
        <w:t>. Late quotes will not be accepted. Quotes submitted by any other method will not be considered.</w:t>
      </w:r>
    </w:p>
    <w:p w:rsidR="00980113" w:rsidP="00980113"/>
    <w:p w:rsidR="00980113" w:rsidP="00980113"/>
    <w:p w:rsidR="00980113" w:rsidP="00980113"/>
    <w:p w:rsidR="00980113" w:rsidP="00980113"/>
    <w:p w:rsidR="00980113" w:rsidP="00980113"/>
    <w:p w:rsidR="00980113" w:rsidP="00980113"/>
    <w:p w:rsidR="00980113" w:rsidP="00980113"/>
    <w:p w:rsidR="00980113" w:rsidP="00980113">
      <w:pPr>
        <w:shd w:val="clear" w:color="auto" w:fill="1F3864"/>
        <w:spacing w:before="180"/>
        <w:contextualSpacing/>
      </w:pPr>
      <w:r>
        <w:rPr>
          <w:b/>
          <w:bCs/>
          <w:color w:val="FFFFFF"/>
          <w:sz w:val="26"/>
          <w:szCs w:val="26"/>
        </w:rPr>
        <w:t>PART 2  --  CONTRACT LINE ITEMS (CLINs)</w:t>
      </w:r>
    </w:p>
    <w:p w:rsidR="00980113" w:rsidP="00980113">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661"/>
        <w:gridCol w:w="5166"/>
        <w:gridCol w:w="594"/>
        <w:gridCol w:w="745"/>
        <w:gridCol w:w="783"/>
        <w:gridCol w:w="1401"/>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353"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CLIN</w:t>
            </w:r>
          </w:p>
        </w:tc>
        <w:tc>
          <w:tcPr>
            <w:tcW w:w="2763"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DESCRIPTION</w:t>
            </w:r>
          </w:p>
        </w:tc>
        <w:tc>
          <w:tcPr>
            <w:tcW w:w="318"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QTY</w:t>
            </w:r>
          </w:p>
        </w:tc>
        <w:tc>
          <w:tcPr>
            <w:tcW w:w="398"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UNIT</w:t>
            </w:r>
          </w:p>
        </w:tc>
        <w:tc>
          <w:tcPr>
            <w:tcW w:w="419"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UNIT PRICE</w:t>
            </w:r>
          </w:p>
        </w:tc>
        <w:tc>
          <w:tcPr>
            <w:tcW w:w="749"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TOTAL PRICE</w:t>
            </w:r>
          </w:p>
        </w:tc>
      </w:tr>
      <w:tr w:rsidTr="00CE667D">
        <w:tblPrEx>
          <w:tblW w:w="5000" w:type="pct"/>
          <w:tblCellMar>
            <w:left w:w="10" w:type="dxa"/>
            <w:right w:w="10" w:type="dxa"/>
          </w:tblCellMar>
          <w:tblLook w:val="0000"/>
        </w:tblPrEx>
        <w:trPr>
          <w:cantSplit/>
        </w:trPr>
        <w:tc>
          <w:tcPr>
            <w:tcW w:w="353" w:type="pct"/>
            <w:tcMar>
              <w:top w:w="40" w:type="dxa"/>
              <w:left w:w="100" w:type="dxa"/>
              <w:bottom w:w="40" w:type="dxa"/>
              <w:right w:w="100" w:type="dxa"/>
            </w:tcMar>
            <w:vAlign w:val="center"/>
          </w:tcPr>
          <w:p w:rsidR="00980113" w:rsidP="00CE667D">
            <w:pPr>
              <w:spacing w:before="40"/>
              <w:contextualSpacing/>
              <w:jc w:val="center"/>
            </w:pPr>
            <w:r>
              <w:rPr>
                <w:b/>
                <w:bCs/>
                <w:color w:val="000000"/>
                <w:sz w:val="20"/>
                <w:szCs w:val="20"/>
              </w:rPr>
              <w:t>0001</w:t>
            </w:r>
          </w:p>
        </w:tc>
        <w:tc>
          <w:tcPr>
            <w:tcW w:w="2763" w:type="pct"/>
            <w:tcMar>
              <w:top w:w="40" w:type="dxa"/>
              <w:left w:w="100" w:type="dxa"/>
              <w:bottom w:w="40" w:type="dxa"/>
              <w:right w:w="100" w:type="dxa"/>
            </w:tcMar>
            <w:vAlign w:val="center"/>
          </w:tcPr>
          <w:p w:rsidR="00980113" w:rsidP="00CE667D">
            <w:pPr>
              <w:spacing w:before="40"/>
              <w:contextualSpacing/>
            </w:pPr>
            <w:r>
              <w:rPr>
                <w:color w:val="000000"/>
                <w:sz w:val="20"/>
                <w:szCs w:val="20"/>
              </w:rPr>
              <w:t xml:space="preserve">Project Number 557-23-103: </w:t>
            </w:r>
            <w:r w:rsidRPr="006E27CE">
              <w:rPr>
                <w:color w:val="000000"/>
                <w:sz w:val="20"/>
                <w:szCs w:val="20"/>
              </w:rPr>
              <w:t>Work will include but is not limited to temporary generator, replacement fuel tanks, installation of new generators and all associated automatic transfer switches, switchboards, electrical panels, day tanks, load banks, civil site work, physical enclosures, fire alarm and sprinkler modifications, and electronic security based on provided A/E design drawings and specifications.  All work will be done in compliance with Federal, State, and local regulations</w:t>
            </w:r>
            <w:r>
              <w:rPr>
                <w:color w:val="000000"/>
                <w:sz w:val="20"/>
                <w:szCs w:val="20"/>
              </w:rPr>
              <w:t xml:space="preserve"> within 455 Calendar Days from NTP. </w:t>
            </w:r>
          </w:p>
        </w:tc>
        <w:tc>
          <w:tcPr>
            <w:tcW w:w="318" w:type="pct"/>
            <w:tcMar>
              <w:top w:w="40" w:type="dxa"/>
              <w:left w:w="100" w:type="dxa"/>
              <w:bottom w:w="40" w:type="dxa"/>
              <w:right w:w="100" w:type="dxa"/>
            </w:tcMar>
            <w:vAlign w:val="center"/>
          </w:tcPr>
          <w:p w:rsidR="00980113" w:rsidP="00CE667D">
            <w:pPr>
              <w:spacing w:before="40"/>
              <w:contextualSpacing/>
              <w:jc w:val="center"/>
            </w:pPr>
            <w:r>
              <w:rPr>
                <w:color w:val="000000"/>
                <w:sz w:val="20"/>
                <w:szCs w:val="20"/>
              </w:rPr>
              <w:t>1</w:t>
            </w:r>
          </w:p>
        </w:tc>
        <w:tc>
          <w:tcPr>
            <w:tcW w:w="398" w:type="pct"/>
            <w:tcMar>
              <w:top w:w="40" w:type="dxa"/>
              <w:left w:w="100" w:type="dxa"/>
              <w:bottom w:w="40" w:type="dxa"/>
              <w:right w:w="100" w:type="dxa"/>
            </w:tcMar>
            <w:vAlign w:val="center"/>
          </w:tcPr>
          <w:p w:rsidR="00980113" w:rsidP="00CE667D">
            <w:pPr>
              <w:spacing w:before="40"/>
              <w:contextualSpacing/>
            </w:pPr>
            <w:r>
              <w:rPr>
                <w:color w:val="000000"/>
                <w:sz w:val="20"/>
                <w:szCs w:val="20"/>
              </w:rPr>
              <w:t>Job (Lump Sum)</w:t>
            </w:r>
          </w:p>
        </w:tc>
        <w:tc>
          <w:tcPr>
            <w:tcW w:w="419" w:type="pct"/>
            <w:tcMar>
              <w:top w:w="40" w:type="dxa"/>
              <w:left w:w="100" w:type="dxa"/>
              <w:bottom w:w="40" w:type="dxa"/>
              <w:right w:w="100" w:type="dxa"/>
            </w:tcMar>
            <w:vAlign w:val="center"/>
          </w:tcPr>
          <w:p w:rsidR="00980113" w:rsidP="00CE667D">
            <w:pPr>
              <w:spacing w:before="40"/>
              <w:contextualSpacing/>
              <w:jc w:val="center"/>
            </w:pPr>
            <w:r>
              <w:rPr>
                <w:color w:val="000000"/>
                <w:sz w:val="20"/>
                <w:szCs w:val="20"/>
              </w:rPr>
              <w:t>N/A</w:t>
            </w:r>
          </w:p>
        </w:tc>
        <w:tc>
          <w:tcPr>
            <w:tcW w:w="749" w:type="pct"/>
            <w:tcMar>
              <w:top w:w="40" w:type="dxa"/>
              <w:left w:w="100" w:type="dxa"/>
              <w:bottom w:w="40" w:type="dxa"/>
              <w:right w:w="100" w:type="dxa"/>
            </w:tcMar>
            <w:vAlign w:val="center"/>
          </w:tcPr>
          <w:p w:rsidR="00980113" w:rsidP="00CE667D">
            <w:pPr>
              <w:spacing w:before="40"/>
              <w:contextualSpacing/>
              <w:jc w:val="center"/>
            </w:pPr>
            <w:r>
              <w:rPr>
                <w:color w:val="000000"/>
                <w:sz w:val="20"/>
                <w:szCs w:val="20"/>
              </w:rPr>
              <w:t>$___________</w:t>
            </w:r>
          </w:p>
        </w:tc>
      </w:tr>
      <w:tr w:rsidTr="00CE667D">
        <w:tblPrEx>
          <w:tblW w:w="5000" w:type="pct"/>
          <w:tblCellMar>
            <w:left w:w="10" w:type="dxa"/>
            <w:right w:w="10" w:type="dxa"/>
          </w:tblCellMar>
          <w:tblLook w:val="0000"/>
        </w:tblPrEx>
        <w:trPr>
          <w:cantSplit/>
        </w:trPr>
        <w:tc>
          <w:tcPr>
            <w:tcW w:w="353" w:type="pct"/>
            <w:shd w:val="clear" w:color="auto" w:fill="F2F2F2"/>
            <w:tcMar>
              <w:top w:w="40" w:type="dxa"/>
              <w:left w:w="100" w:type="dxa"/>
              <w:bottom w:w="40" w:type="dxa"/>
              <w:right w:w="100" w:type="dxa"/>
            </w:tcMar>
            <w:vAlign w:val="center"/>
          </w:tcPr>
          <w:p w:rsidR="00980113" w:rsidP="00CE667D">
            <w:pPr>
              <w:spacing w:before="40"/>
              <w:contextualSpacing/>
            </w:pPr>
          </w:p>
        </w:tc>
        <w:tc>
          <w:tcPr>
            <w:tcW w:w="2763"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TOTAL PRICE (CLIN 0001)</w:t>
            </w:r>
          </w:p>
        </w:tc>
        <w:tc>
          <w:tcPr>
            <w:tcW w:w="318" w:type="pct"/>
            <w:shd w:val="clear" w:color="auto" w:fill="F2F2F2"/>
            <w:tcMar>
              <w:top w:w="40" w:type="dxa"/>
              <w:left w:w="100" w:type="dxa"/>
              <w:bottom w:w="40" w:type="dxa"/>
              <w:right w:w="100" w:type="dxa"/>
            </w:tcMar>
            <w:vAlign w:val="center"/>
          </w:tcPr>
          <w:p w:rsidR="00980113" w:rsidP="00CE667D">
            <w:pPr>
              <w:spacing w:before="40"/>
              <w:contextualSpacing/>
            </w:pPr>
          </w:p>
        </w:tc>
        <w:tc>
          <w:tcPr>
            <w:tcW w:w="398" w:type="pct"/>
            <w:shd w:val="clear" w:color="auto" w:fill="F2F2F2"/>
            <w:tcMar>
              <w:top w:w="40" w:type="dxa"/>
              <w:left w:w="100" w:type="dxa"/>
              <w:bottom w:w="40" w:type="dxa"/>
              <w:right w:w="100" w:type="dxa"/>
            </w:tcMar>
            <w:vAlign w:val="center"/>
          </w:tcPr>
          <w:p w:rsidR="00980113" w:rsidP="00CE667D">
            <w:pPr>
              <w:spacing w:before="40"/>
              <w:contextualSpacing/>
            </w:pPr>
          </w:p>
        </w:tc>
        <w:tc>
          <w:tcPr>
            <w:tcW w:w="419" w:type="pct"/>
            <w:shd w:val="clear" w:color="auto" w:fill="F2F2F2"/>
            <w:tcMar>
              <w:top w:w="40" w:type="dxa"/>
              <w:left w:w="100" w:type="dxa"/>
              <w:bottom w:w="40" w:type="dxa"/>
              <w:right w:w="100" w:type="dxa"/>
            </w:tcMar>
            <w:vAlign w:val="center"/>
          </w:tcPr>
          <w:p w:rsidR="00980113" w:rsidP="00CE667D">
            <w:pPr>
              <w:spacing w:before="40"/>
              <w:contextualSpacing/>
            </w:pPr>
          </w:p>
        </w:tc>
        <w:tc>
          <w:tcPr>
            <w:tcW w:w="749" w:type="pct"/>
            <w:shd w:val="clear" w:color="auto" w:fill="F2F2F2"/>
            <w:tcMar>
              <w:top w:w="40" w:type="dxa"/>
              <w:left w:w="100" w:type="dxa"/>
              <w:bottom w:w="40" w:type="dxa"/>
              <w:right w:w="100" w:type="dxa"/>
            </w:tcMar>
            <w:vAlign w:val="center"/>
          </w:tcPr>
          <w:p w:rsidR="00980113" w:rsidP="00CE667D">
            <w:pPr>
              <w:spacing w:before="40"/>
              <w:contextualSpacing/>
              <w:jc w:val="center"/>
            </w:pPr>
            <w:r>
              <w:rPr>
                <w:b/>
                <w:bCs/>
                <w:color w:val="000000"/>
                <w:sz w:val="20"/>
                <w:szCs w:val="20"/>
              </w:rPr>
              <w:t>$___________</w:t>
            </w:r>
          </w:p>
        </w:tc>
      </w:tr>
    </w:tbl>
    <w:p w:rsidR="00980113" w:rsidP="00980113">
      <w:pPr>
        <w:contextualSpacing/>
      </w:pPr>
    </w:p>
    <w:p w:rsidR="00980113" w:rsidP="00980113">
      <w:pPr>
        <w:contextualSpacing/>
      </w:pPr>
      <w:r>
        <w:t xml:space="preserve">NOTE: The price for CLIN 0001 is the total all-inclusive lump sum price to complete all work described in the Statement of Work, construction drawings, and specifications. The price must include all labor (at Davis-Bacon prevailing wage rates per applicable Wage Determination), materials, equipment, overhead, profit, bid bond, performance bond, payment bond, insurance, and all other direct and indirect costs required to complete the project. </w:t>
      </w:r>
    </w:p>
    <w:p w:rsidR="00980113" w:rsidP="00980113">
      <w:pPr>
        <w:contextualSpacing/>
      </w:pPr>
    </w:p>
    <w:p w:rsidR="00980113" w:rsidP="00980113">
      <w:pPr>
        <w:contextualSpacing/>
      </w:pPr>
    </w:p>
    <w:p w:rsidR="00980113" w:rsidP="00980113">
      <w:pPr>
        <w:contextualSpacing/>
      </w:pPr>
    </w:p>
    <w:p w:rsidR="00980113" w:rsidP="00980113">
      <w:pPr>
        <w:shd w:val="clear" w:color="auto" w:fill="1F3864"/>
        <w:spacing w:before="180"/>
        <w:contextualSpacing/>
      </w:pPr>
      <w:r>
        <w:rPr>
          <w:b/>
          <w:bCs/>
          <w:color w:val="FFFFFF"/>
          <w:sz w:val="26"/>
          <w:szCs w:val="26"/>
        </w:rPr>
        <w:t>PART 3  --  STATEMENT OF WORK</w:t>
      </w:r>
    </w:p>
    <w:p w:rsidR="00980113" w:rsidP="00980113">
      <w:pPr>
        <w:contextualSpacing/>
      </w:pPr>
      <w:r w:rsidRPr="0089197C">
        <w:t>Project 557‑23‑10</w:t>
      </w:r>
      <w:r>
        <w:t>3</w:t>
      </w:r>
      <w:r w:rsidRPr="0089197C">
        <w:t xml:space="preserve"> includes providing a temporary generator, replacing fuel tanks, installing new generators, and adding all required automatic transfer switches, switchboards, panels, day tanks, load banks, civil site work, enclosures, fire alarm and sprinkler updates, and electronic security per A/E drawings and specifications. All work must follow Federal, State, and local regulations and be completed within 4</w:t>
      </w:r>
      <w:r>
        <w:t xml:space="preserve">55 </w:t>
      </w:r>
      <w:r w:rsidRPr="0089197C">
        <w:t>calendar days from NTP.</w:t>
      </w:r>
    </w:p>
    <w:p w:rsidR="00980113" w:rsidP="00980113">
      <w:pPr>
        <w:contextualSpacing/>
      </w:pPr>
    </w:p>
    <w:p w:rsidR="00980113" w:rsidP="00980113">
      <w:pPr>
        <w:shd w:val="clear" w:color="auto" w:fill="1F3864"/>
        <w:spacing w:before="180"/>
        <w:contextualSpacing/>
      </w:pPr>
      <w:r>
        <w:rPr>
          <w:b/>
          <w:bCs/>
          <w:color w:val="FFFFFF"/>
          <w:sz w:val="26"/>
          <w:szCs w:val="26"/>
        </w:rPr>
        <w:t>PART 4  --  INSPECTION AND ACCEPTANCE</w:t>
      </w:r>
    </w:p>
    <w:p w:rsidR="00980113" w:rsidP="00980113">
      <w:pPr>
        <w:contextualSpacing/>
      </w:pPr>
      <w:r>
        <w:t>Inspection and acceptance will be performed by the designated COR per FAR 52.246-12 (Inspection of Construction). The COR may inspect the work and direct correction of deficiencies but does NOT have authority to modify the contract, approve scope changes, or direct work beyond the contract scope.</w:t>
      </w:r>
    </w:p>
    <w:p w:rsidR="00980113" w:rsidP="00980113">
      <w:pPr>
        <w:contextualSpacing/>
      </w:pPr>
      <w:r>
        <w:t>Upon substantial completion, the CO will issue a Substantial Completion certificate. Final acceptance will follow after all punch list items are corrected and the final inspection is approved.</w:t>
      </w:r>
    </w:p>
    <w:p w:rsidR="00980113" w:rsidP="00980113">
      <w:pPr>
        <w:contextualSpacing/>
      </w:pPr>
    </w:p>
    <w:p w:rsidR="00980113" w:rsidP="00980113">
      <w:pPr>
        <w:shd w:val="clear" w:color="auto" w:fill="1F3864"/>
        <w:spacing w:before="180"/>
        <w:contextualSpacing/>
      </w:pPr>
      <w:r>
        <w:rPr>
          <w:b/>
          <w:bCs/>
          <w:color w:val="FFFFFF"/>
          <w:sz w:val="26"/>
          <w:szCs w:val="26"/>
        </w:rPr>
        <w:t>PART 5  --  DELIVERABLES AND PERIOD OF PERFORMANCE</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5.1  Period of Performance</w:t>
      </w:r>
    </w:p>
    <w:p w:rsidR="00980113" w:rsidP="00980113">
      <w:pPr>
        <w:contextualSpacing/>
      </w:pPr>
      <w:r>
        <w:t>455 calendar days from Notice to Proceed (NTP). NTP will be issued by the CO after bonds are received and verified, and after the preconstruction conference is scheduled.</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5.2  Place of Performance</w:t>
      </w:r>
    </w:p>
    <w:p w:rsidR="00980113" w:rsidP="00980113">
      <w:pPr>
        <w:contextualSpacing/>
      </w:pPr>
      <w:r>
        <w:t xml:space="preserve">Carl Vinson VA Medical Center, 1826 Veterans Blvd Dublin, GA 31021 </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5.3  Required Deliverables</w:t>
      </w:r>
    </w:p>
    <w:p w:rsidR="00980113" w:rsidP="00980113">
      <w:pPr>
        <w:contextualSpacing/>
      </w:pPr>
      <w:r>
        <w:t>For a complete list of required deliverables, due dates, and submission instructions, see the attached Specifications, Drawings and Statement of Work. Key deliverables include the project schedule, Accident Prevention Plan, Contractor Quality Control Plan, ICRA/ILSM plan, shop drawings, weekly progress reports, certified payrolls, as-built/record drawings, and equipment O&amp;M manuals.</w:t>
      </w:r>
    </w:p>
    <w:p w:rsidR="00980113" w:rsidP="00980113">
      <w:pPr>
        <w:shd w:val="clear" w:color="auto" w:fill="1F3864"/>
        <w:spacing w:before="180"/>
        <w:contextualSpacing/>
      </w:pPr>
      <w:r>
        <w:rPr>
          <w:b/>
          <w:bCs/>
          <w:color w:val="FFFFFF"/>
          <w:sz w:val="26"/>
          <w:szCs w:val="26"/>
        </w:rPr>
        <w:t>PART 6  --  CONTRACT ADMINISTRATION</w:t>
      </w:r>
    </w:p>
    <w:p w:rsidR="00980113" w:rsidP="00980113">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4"/>
        <w:gridCol w:w="3273"/>
        <w:gridCol w:w="3273"/>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499"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Role</w:t>
            </w:r>
          </w:p>
        </w:tc>
        <w:tc>
          <w:tcPr>
            <w:tcW w:w="1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Name / Contact</w:t>
            </w:r>
          </w:p>
        </w:tc>
        <w:tc>
          <w:tcPr>
            <w:tcW w:w="1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Authority</w:t>
            </w:r>
          </w:p>
        </w:tc>
      </w:tr>
      <w:tr w:rsidTr="00CE667D">
        <w:tblPrEx>
          <w:tblW w:w="5000" w:type="pct"/>
          <w:tblCellMar>
            <w:left w:w="10" w:type="dxa"/>
            <w:right w:w="10" w:type="dxa"/>
          </w:tblCellMar>
          <w:tblLook w:val="0000"/>
        </w:tblPrEx>
        <w:trPr>
          <w:cantSplit/>
        </w:trPr>
        <w:tc>
          <w:tcPr>
            <w:tcW w:w="1499" w:type="pct"/>
            <w:tcMar>
              <w:top w:w="40" w:type="dxa"/>
              <w:left w:w="100" w:type="dxa"/>
              <w:bottom w:w="40" w:type="dxa"/>
              <w:right w:w="100" w:type="dxa"/>
            </w:tcMar>
            <w:vAlign w:val="center"/>
          </w:tcPr>
          <w:p w:rsidR="00980113" w:rsidRPr="003D732F" w:rsidP="00CE667D">
            <w:pPr>
              <w:spacing w:before="40"/>
              <w:contextualSpacing/>
              <w:rPr>
                <w:b/>
                <w:bCs/>
              </w:rPr>
            </w:pPr>
            <w:r>
              <w:rPr>
                <w:b/>
                <w:bCs/>
                <w:color w:val="000000"/>
                <w:sz w:val="20"/>
                <w:szCs w:val="20"/>
              </w:rPr>
              <w:t>Contracting Officer (CO)</w:t>
            </w:r>
          </w:p>
        </w:tc>
        <w:tc>
          <w:tcPr>
            <w:tcW w:w="1750" w:type="pct"/>
            <w:tcMar>
              <w:top w:w="40" w:type="dxa"/>
              <w:left w:w="100" w:type="dxa"/>
              <w:bottom w:w="40" w:type="dxa"/>
              <w:right w:w="100" w:type="dxa"/>
            </w:tcMar>
            <w:vAlign w:val="center"/>
          </w:tcPr>
          <w:p w:rsidR="00980113" w:rsidRPr="004651AA" w:rsidP="00CE667D">
            <w:pPr>
              <w:spacing w:before="40"/>
              <w:contextualSpacing/>
              <w:rPr>
                <w:color w:val="000000"/>
                <w:sz w:val="20"/>
                <w:szCs w:val="20"/>
              </w:rPr>
            </w:pPr>
            <w:r>
              <w:rPr>
                <w:color w:val="000000"/>
                <w:sz w:val="20"/>
                <w:szCs w:val="20"/>
              </w:rPr>
              <w:t>Zaire Naylor</w:t>
            </w:r>
          </w:p>
          <w:p w:rsidR="00980113" w:rsidP="00CE667D">
            <w:pPr>
              <w:spacing w:before="40"/>
              <w:contextualSpacing/>
              <w:rPr>
                <w:color w:val="000000"/>
                <w:sz w:val="20"/>
                <w:szCs w:val="20"/>
              </w:rPr>
            </w:pPr>
            <w:r>
              <w:fldChar w:fldCharType="begin"/>
            </w:r>
            <w:r>
              <w:instrText xml:space="preserve"> HYPERLINK "mailto:Zaire.Naylor@va.gov" </w:instrText>
            </w:r>
            <w:r>
              <w:fldChar w:fldCharType="separate"/>
            </w:r>
            <w:r>
              <w:rPr>
                <w:rStyle w:val="Hyperlink"/>
                <w:sz w:val="20"/>
                <w:szCs w:val="20"/>
              </w:rPr>
              <w:t>Zaire.Naylor@va.gov</w:t>
            </w:r>
            <w:r>
              <w:fldChar w:fldCharType="end"/>
            </w:r>
          </w:p>
          <w:p w:rsidR="00980113" w:rsidP="00CE667D">
            <w:pPr>
              <w:spacing w:before="40"/>
              <w:contextualSpacing/>
            </w:pPr>
            <w:r>
              <w:rPr>
                <w:color w:val="000000"/>
                <w:sz w:val="20"/>
                <w:szCs w:val="20"/>
              </w:rPr>
              <w:t>803-599-0248</w:t>
            </w:r>
          </w:p>
        </w:tc>
        <w:tc>
          <w:tcPr>
            <w:tcW w:w="1750" w:type="pct"/>
            <w:tcMar>
              <w:top w:w="40" w:type="dxa"/>
              <w:left w:w="100" w:type="dxa"/>
              <w:bottom w:w="40" w:type="dxa"/>
              <w:right w:w="100" w:type="dxa"/>
            </w:tcMar>
            <w:vAlign w:val="center"/>
          </w:tcPr>
          <w:p w:rsidR="00980113" w:rsidP="00CE667D">
            <w:pPr>
              <w:spacing w:before="40"/>
              <w:contextualSpacing/>
            </w:pPr>
            <w:r>
              <w:rPr>
                <w:color w:val="000000"/>
                <w:sz w:val="20"/>
                <w:szCs w:val="20"/>
              </w:rPr>
              <w:t>Full contractual authority. Only the CO may modify the contract, authorize changes, or approve deviations from scope.</w:t>
            </w:r>
          </w:p>
        </w:tc>
      </w:tr>
      <w:tr w:rsidTr="00CE667D">
        <w:tblPrEx>
          <w:tblW w:w="5000" w:type="pct"/>
          <w:tblCellMar>
            <w:left w:w="10" w:type="dxa"/>
            <w:right w:w="10" w:type="dxa"/>
          </w:tblCellMar>
          <w:tblLook w:val="0000"/>
        </w:tblPrEx>
        <w:trPr>
          <w:cantSplit/>
        </w:trPr>
        <w:tc>
          <w:tcPr>
            <w:tcW w:w="1499" w:type="pct"/>
            <w:tcMar>
              <w:top w:w="40" w:type="dxa"/>
              <w:left w:w="100" w:type="dxa"/>
              <w:bottom w:w="40" w:type="dxa"/>
              <w:right w:w="100" w:type="dxa"/>
            </w:tcMar>
            <w:vAlign w:val="center"/>
          </w:tcPr>
          <w:p w:rsidR="00980113" w:rsidRPr="003D732F" w:rsidP="00CE667D">
            <w:pPr>
              <w:spacing w:before="40"/>
              <w:contextualSpacing/>
              <w:rPr>
                <w:b/>
                <w:bCs/>
              </w:rPr>
            </w:pPr>
            <w:r>
              <w:rPr>
                <w:b/>
                <w:bCs/>
                <w:color w:val="000000"/>
                <w:sz w:val="20"/>
                <w:szCs w:val="20"/>
              </w:rPr>
              <w:t>Contracting Officer's Representative (COR)</w:t>
            </w:r>
          </w:p>
        </w:tc>
        <w:tc>
          <w:tcPr>
            <w:tcW w:w="1750" w:type="pct"/>
            <w:tcMar>
              <w:top w:w="40" w:type="dxa"/>
              <w:left w:w="100" w:type="dxa"/>
              <w:bottom w:w="40" w:type="dxa"/>
              <w:right w:w="100" w:type="dxa"/>
            </w:tcMar>
            <w:vAlign w:val="center"/>
          </w:tcPr>
          <w:p w:rsidR="00980113" w:rsidRPr="00623513" w:rsidP="00CE667D">
            <w:pPr>
              <w:spacing w:before="40"/>
              <w:contextualSpacing/>
              <w:rPr>
                <w:color w:val="000000"/>
                <w:sz w:val="20"/>
                <w:szCs w:val="20"/>
              </w:rPr>
            </w:pPr>
            <w:r>
              <w:rPr>
                <w:color w:val="000000"/>
                <w:sz w:val="20"/>
                <w:szCs w:val="20"/>
              </w:rPr>
              <w:t>Sara Stover</w:t>
            </w:r>
          </w:p>
          <w:p w:rsidR="00980113" w:rsidP="00CE667D">
            <w:pPr>
              <w:spacing w:before="40"/>
              <w:contextualSpacing/>
            </w:pPr>
            <w:r>
              <w:fldChar w:fldCharType="begin"/>
            </w:r>
            <w:r>
              <w:instrText xml:space="preserve"> HYPERLINK "mailto:Sara.Stover@va.gov" </w:instrText>
            </w:r>
            <w:r>
              <w:fldChar w:fldCharType="separate"/>
            </w:r>
            <w:r w:rsidRPr="00F61AD1">
              <w:rPr>
                <w:rStyle w:val="Hyperlink"/>
              </w:rPr>
              <w:t>Sara.Stover@va.gov</w:t>
            </w:r>
            <w:r>
              <w:fldChar w:fldCharType="end"/>
            </w:r>
          </w:p>
          <w:p w:rsidR="00980113" w:rsidRPr="001C4D99" w:rsidP="00CE667D">
            <w:pPr>
              <w:spacing w:before="40"/>
              <w:contextualSpacing/>
              <w:rPr>
                <w:color w:val="000000"/>
                <w:sz w:val="20"/>
                <w:szCs w:val="20"/>
              </w:rPr>
            </w:pPr>
            <w:r>
              <w:rPr>
                <w:color w:val="000000"/>
                <w:sz w:val="20"/>
                <w:szCs w:val="20"/>
              </w:rPr>
              <w:t xml:space="preserve">Desk: </w:t>
            </w:r>
            <w:r w:rsidRPr="001C4D99">
              <w:rPr>
                <w:color w:val="000000"/>
                <w:sz w:val="20"/>
                <w:szCs w:val="20"/>
              </w:rPr>
              <w:t>478-272-1210 x72623</w:t>
            </w:r>
          </w:p>
        </w:tc>
        <w:tc>
          <w:tcPr>
            <w:tcW w:w="1750" w:type="pct"/>
            <w:tcMar>
              <w:top w:w="40" w:type="dxa"/>
              <w:left w:w="100" w:type="dxa"/>
              <w:bottom w:w="40" w:type="dxa"/>
              <w:right w:w="100" w:type="dxa"/>
            </w:tcMar>
            <w:vAlign w:val="center"/>
          </w:tcPr>
          <w:p w:rsidR="00980113" w:rsidP="00CE667D">
            <w:pPr>
              <w:spacing w:before="40"/>
              <w:contextualSpacing/>
            </w:pPr>
            <w:r>
              <w:rPr>
                <w:color w:val="000000"/>
                <w:sz w:val="20"/>
                <w:szCs w:val="20"/>
              </w:rPr>
              <w:t>Technical oversight and surveillance only. May inspect, accept, and direct correction of deficiencies. May NOT modify contracts, approve changes, or authorize work beyond scope.</w:t>
            </w:r>
          </w:p>
        </w:tc>
      </w:tr>
    </w:tbl>
    <w:p w:rsidR="00980113" w:rsidP="00980113">
      <w:pPr>
        <w:contextualSpacing/>
      </w:pPr>
    </w:p>
    <w:p w:rsidR="00980113" w:rsidP="00980113">
      <w:pPr>
        <w:contextualSpacing/>
      </w:pPr>
      <w:r>
        <w:t xml:space="preserve">Invoice submission: Invoices shall be submitted through the VA's invoice portal (OB10/Tungsten) or as directed in the contract award. Payment will be made per FAR 52.232-5 (Payments Under Fixed-Price Construction Contracts). Progress payments are authorized in accordance with the Schedule of Values to be submitted within 15 calendar days of NTP. Final payment will not be made until all punch list items are closed and </w:t>
      </w:r>
      <w:r w:rsidR="00791EE2">
        <w:t xml:space="preserve">the CO grants final acceptance. </w:t>
      </w:r>
    </w:p>
    <w:p w:rsidR="00980113" w:rsidP="00980113">
      <w:pPr>
        <w:contextualSpacing/>
      </w:pPr>
    </w:p>
    <w:p w:rsidR="00980113" w:rsidP="00980113">
      <w:pPr>
        <w:shd w:val="clear" w:color="auto" w:fill="1F3864"/>
        <w:spacing w:before="180"/>
        <w:ind w:left="120"/>
        <w:contextualSpacing/>
      </w:pPr>
      <w:r>
        <w:rPr>
          <w:b/>
          <w:bCs/>
          <w:color w:val="FFFFFF"/>
          <w:sz w:val="26"/>
          <w:szCs w:val="26"/>
        </w:rPr>
        <w:t>PART 7  --  SPECIAL CONTRACT REQUIREMENTS</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7.1  Davis-Bacon Act -- Prevailing Wage Rates</w:t>
      </w:r>
    </w:p>
    <w:p w:rsidR="00980113" w:rsidP="00980113">
      <w:pPr>
        <w:contextualSpacing/>
      </w:pPr>
      <w:r>
        <w:t xml:space="preserve">This contract is subject to the Davis-Bacon Act (40 U.S.C. 3141-3148) and FAR 22.4. All laborers and mechanics employed in construction under this contract shall be paid not less than the prevailing wage rates and fringe benefits </w:t>
      </w:r>
      <w:r w:rsidR="005866C6">
        <w:t>outlined</w:t>
      </w:r>
      <w:r>
        <w:t xml:space="preserve"> in the applicable Department of Labor Wage Determination for the county in which work is performed.  The applicable Wage Determination is incorporated by reference in the contract. The contractor shall obtain the current Wage Determination from SAM.gov (https://sam.gov/content/wage-determinations) and verify currency prior to quote submission.</w:t>
      </w:r>
    </w:p>
    <w:p w:rsidR="00980113" w:rsidP="00980113">
      <w:pPr>
        <w:contextualSpacing/>
      </w:pPr>
    </w:p>
    <w:p w:rsidR="00980113" w:rsidP="00980113">
      <w:pPr>
        <w:pStyle w:val="ListParagraph"/>
        <w:numPr>
          <w:ilvl w:val="0"/>
          <w:numId w:val="1"/>
        </w:numPr>
      </w:pPr>
      <w:r>
        <w:t>Applicable clause: FAR 52.222-6 (Construction Wage Rate Requirements)</w:t>
      </w:r>
    </w:p>
    <w:p w:rsidR="00980113" w:rsidP="00980113">
      <w:pPr>
        <w:pStyle w:val="ListParagraph"/>
        <w:numPr>
          <w:ilvl w:val="0"/>
          <w:numId w:val="1"/>
        </w:numPr>
      </w:pPr>
      <w:r>
        <w:t>Certified Payrolls: Submitted weekly on DOL Form WH-347</w:t>
      </w:r>
    </w:p>
    <w:p w:rsidR="00980113" w:rsidP="00980113">
      <w:pPr>
        <w:pStyle w:val="ListParagraph"/>
        <w:numPr>
          <w:ilvl w:val="0"/>
          <w:numId w:val="1"/>
        </w:numPr>
      </w:pPr>
      <w:r>
        <w:t>Posting: Contractor shall post the Wage Determination at the job site</w:t>
      </w:r>
    </w:p>
    <w:p w:rsidR="00980113" w:rsidP="00980113">
      <w:pPr>
        <w:contextualSpacing/>
      </w:pPr>
    </w:p>
    <w:p w:rsidR="00980113" w:rsidP="00980113">
      <w:pPr>
        <w:pBdr>
          <w:bottom w:val="single" w:sz="6" w:space="0" w:color="1F3864"/>
        </w:pBdr>
        <w:spacing w:before="160"/>
        <w:contextualSpacing/>
      </w:pPr>
      <w:r>
        <w:rPr>
          <w:b/>
          <w:bCs/>
          <w:color w:val="1F3864"/>
          <w:sz w:val="24"/>
          <w:szCs w:val="24"/>
        </w:rPr>
        <w:t>7.2  Bonds (Miller Act -- 40 U.S.C. 3131)</w:t>
      </w:r>
    </w:p>
    <w:p w:rsidR="00980113" w:rsidP="00980113">
      <w:pPr>
        <w:contextualSpacing/>
      </w:pPr>
      <w:r>
        <w:t>Because the estimated value of this contract exceeds $150,000, the following bonds are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4"/>
        <w:gridCol w:w="2338"/>
        <w:gridCol w:w="1870"/>
        <w:gridCol w:w="2338"/>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499"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Bond Type</w:t>
            </w:r>
          </w:p>
        </w:tc>
        <w:tc>
          <w:tcPr>
            <w:tcW w:w="12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Amount</w:t>
            </w:r>
          </w:p>
        </w:tc>
        <w:tc>
          <w:tcPr>
            <w:tcW w:w="100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Form</w:t>
            </w:r>
          </w:p>
        </w:tc>
        <w:tc>
          <w:tcPr>
            <w:tcW w:w="12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Due</w:t>
            </w:r>
          </w:p>
        </w:tc>
      </w:tr>
      <w:tr w:rsidTr="00CE667D">
        <w:tblPrEx>
          <w:tblW w:w="5000" w:type="pct"/>
          <w:tblCellMar>
            <w:left w:w="10" w:type="dxa"/>
            <w:right w:w="10" w:type="dxa"/>
          </w:tblCellMar>
          <w:tblLook w:val="0000"/>
        </w:tblPrEx>
        <w:trPr>
          <w:cantSplit/>
        </w:trPr>
        <w:tc>
          <w:tcPr>
            <w:tcW w:w="1499" w:type="pct"/>
            <w:tcMar>
              <w:top w:w="40" w:type="dxa"/>
              <w:left w:w="100" w:type="dxa"/>
              <w:bottom w:w="40" w:type="dxa"/>
              <w:right w:w="100" w:type="dxa"/>
            </w:tcMar>
            <w:vAlign w:val="center"/>
          </w:tcPr>
          <w:p w:rsidR="00980113" w:rsidP="00CE667D">
            <w:pPr>
              <w:spacing w:before="40"/>
              <w:contextualSpacing/>
            </w:pPr>
            <w:r>
              <w:rPr>
                <w:b/>
                <w:bCs/>
                <w:color w:val="000000"/>
                <w:sz w:val="20"/>
                <w:szCs w:val="20"/>
              </w:rPr>
              <w:t>Bid Bond / Bid Guarantee</w:t>
            </w:r>
          </w:p>
        </w:tc>
        <w:tc>
          <w:tcPr>
            <w:tcW w:w="1250" w:type="pct"/>
            <w:tcMar>
              <w:top w:w="40" w:type="dxa"/>
              <w:left w:w="100" w:type="dxa"/>
              <w:bottom w:w="40" w:type="dxa"/>
              <w:right w:w="100" w:type="dxa"/>
            </w:tcMar>
            <w:vAlign w:val="center"/>
          </w:tcPr>
          <w:p w:rsidR="00980113" w:rsidP="00CE667D">
            <w:pPr>
              <w:spacing w:before="40"/>
              <w:contextualSpacing/>
            </w:pPr>
            <w:r>
              <w:rPr>
                <w:color w:val="000000"/>
                <w:sz w:val="20"/>
                <w:szCs w:val="20"/>
              </w:rPr>
              <w:t>20% of quoted price, NTE $3,000,000</w:t>
            </w:r>
          </w:p>
        </w:tc>
        <w:tc>
          <w:tcPr>
            <w:tcW w:w="1000" w:type="pct"/>
            <w:tcMar>
              <w:top w:w="40" w:type="dxa"/>
              <w:left w:w="100" w:type="dxa"/>
              <w:bottom w:w="40" w:type="dxa"/>
              <w:right w:w="100" w:type="dxa"/>
            </w:tcMar>
            <w:vAlign w:val="center"/>
          </w:tcPr>
          <w:p w:rsidR="00980113" w:rsidP="00CE667D">
            <w:pPr>
              <w:spacing w:before="40"/>
              <w:contextualSpacing/>
            </w:pPr>
            <w:r>
              <w:rPr>
                <w:color w:val="000000"/>
                <w:sz w:val="20"/>
                <w:szCs w:val="20"/>
              </w:rPr>
              <w:t>SF 24</w:t>
            </w:r>
          </w:p>
        </w:tc>
        <w:tc>
          <w:tcPr>
            <w:tcW w:w="1250" w:type="pct"/>
            <w:tcMar>
              <w:top w:w="40" w:type="dxa"/>
              <w:left w:w="100" w:type="dxa"/>
              <w:bottom w:w="40" w:type="dxa"/>
              <w:right w:w="100" w:type="dxa"/>
            </w:tcMar>
            <w:vAlign w:val="center"/>
          </w:tcPr>
          <w:p w:rsidR="00980113" w:rsidP="00CE667D">
            <w:pPr>
              <w:spacing w:before="40"/>
              <w:contextualSpacing/>
            </w:pPr>
            <w:r>
              <w:rPr>
                <w:color w:val="000000"/>
                <w:sz w:val="20"/>
                <w:szCs w:val="20"/>
              </w:rPr>
              <w:t>Submitted WITH Quote -- missing bid bond = NON-RESPONSIVE</w:t>
            </w:r>
          </w:p>
        </w:tc>
      </w:tr>
      <w:tr w:rsidTr="00CE667D">
        <w:tblPrEx>
          <w:tblW w:w="5000" w:type="pct"/>
          <w:tblCellMar>
            <w:left w:w="10" w:type="dxa"/>
            <w:right w:w="10" w:type="dxa"/>
          </w:tblCellMar>
          <w:tblLook w:val="0000"/>
        </w:tblPrEx>
        <w:trPr>
          <w:cantSplit/>
        </w:trPr>
        <w:tc>
          <w:tcPr>
            <w:tcW w:w="1499" w:type="pct"/>
            <w:shd w:val="clear" w:color="auto" w:fill="F2F2F2"/>
            <w:tcMar>
              <w:top w:w="40" w:type="dxa"/>
              <w:left w:w="100" w:type="dxa"/>
              <w:bottom w:w="40" w:type="dxa"/>
              <w:right w:w="100" w:type="dxa"/>
            </w:tcMar>
            <w:vAlign w:val="center"/>
          </w:tcPr>
          <w:p w:rsidR="00980113" w:rsidP="00CE667D">
            <w:pPr>
              <w:spacing w:before="40"/>
              <w:contextualSpacing/>
            </w:pPr>
            <w:r>
              <w:rPr>
                <w:b/>
                <w:bCs/>
                <w:color w:val="000000"/>
                <w:sz w:val="20"/>
                <w:szCs w:val="20"/>
              </w:rPr>
              <w:t>Performance Bond</w:t>
            </w:r>
          </w:p>
        </w:tc>
        <w:tc>
          <w:tcPr>
            <w:tcW w:w="12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100% of contract value</w:t>
            </w:r>
          </w:p>
        </w:tc>
        <w:tc>
          <w:tcPr>
            <w:tcW w:w="10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 xml:space="preserve">SF 25 </w:t>
            </w:r>
          </w:p>
        </w:tc>
        <w:tc>
          <w:tcPr>
            <w:tcW w:w="12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10 Days after Notice of Award</w:t>
            </w:r>
          </w:p>
        </w:tc>
      </w:tr>
      <w:tr w:rsidTr="00CE667D">
        <w:tblPrEx>
          <w:tblW w:w="5000" w:type="pct"/>
          <w:tblCellMar>
            <w:left w:w="10" w:type="dxa"/>
            <w:right w:w="10" w:type="dxa"/>
          </w:tblCellMar>
          <w:tblLook w:val="0000"/>
        </w:tblPrEx>
        <w:trPr>
          <w:cantSplit/>
        </w:trPr>
        <w:tc>
          <w:tcPr>
            <w:tcW w:w="1499" w:type="pct"/>
            <w:tcMar>
              <w:top w:w="40" w:type="dxa"/>
              <w:left w:w="100" w:type="dxa"/>
              <w:bottom w:w="40" w:type="dxa"/>
              <w:right w:w="100" w:type="dxa"/>
            </w:tcMar>
            <w:vAlign w:val="center"/>
          </w:tcPr>
          <w:p w:rsidR="00980113" w:rsidP="00CE667D">
            <w:pPr>
              <w:spacing w:before="40"/>
              <w:contextualSpacing/>
            </w:pPr>
            <w:r>
              <w:rPr>
                <w:b/>
                <w:bCs/>
                <w:color w:val="000000"/>
                <w:sz w:val="20"/>
                <w:szCs w:val="20"/>
              </w:rPr>
              <w:t>Payment Bond</w:t>
            </w:r>
          </w:p>
        </w:tc>
        <w:tc>
          <w:tcPr>
            <w:tcW w:w="1250" w:type="pct"/>
            <w:tcMar>
              <w:top w:w="40" w:type="dxa"/>
              <w:left w:w="100" w:type="dxa"/>
              <w:bottom w:w="40" w:type="dxa"/>
              <w:right w:w="100" w:type="dxa"/>
            </w:tcMar>
            <w:vAlign w:val="center"/>
          </w:tcPr>
          <w:p w:rsidR="00980113" w:rsidP="00CE667D">
            <w:pPr>
              <w:spacing w:before="40"/>
              <w:contextualSpacing/>
            </w:pPr>
            <w:r>
              <w:rPr>
                <w:color w:val="000000"/>
                <w:sz w:val="20"/>
                <w:szCs w:val="20"/>
              </w:rPr>
              <w:t>100% of contract value</w:t>
            </w:r>
          </w:p>
        </w:tc>
        <w:tc>
          <w:tcPr>
            <w:tcW w:w="1000" w:type="pct"/>
            <w:tcMar>
              <w:top w:w="40" w:type="dxa"/>
              <w:left w:w="100" w:type="dxa"/>
              <w:bottom w:w="40" w:type="dxa"/>
              <w:right w:w="100" w:type="dxa"/>
            </w:tcMar>
            <w:vAlign w:val="center"/>
          </w:tcPr>
          <w:p w:rsidR="00980113" w:rsidP="00CE667D">
            <w:pPr>
              <w:spacing w:before="40"/>
              <w:contextualSpacing/>
            </w:pPr>
            <w:r>
              <w:rPr>
                <w:color w:val="000000"/>
                <w:sz w:val="20"/>
                <w:szCs w:val="20"/>
              </w:rPr>
              <w:t>SF 25-A (same surety as Performance Bond)</w:t>
            </w:r>
          </w:p>
        </w:tc>
        <w:tc>
          <w:tcPr>
            <w:tcW w:w="1250" w:type="pct"/>
            <w:tcMar>
              <w:top w:w="40" w:type="dxa"/>
              <w:left w:w="100" w:type="dxa"/>
              <w:bottom w:w="40" w:type="dxa"/>
              <w:right w:w="100" w:type="dxa"/>
            </w:tcMar>
            <w:vAlign w:val="center"/>
          </w:tcPr>
          <w:p w:rsidR="00980113" w:rsidP="00CE667D">
            <w:pPr>
              <w:spacing w:before="40"/>
              <w:contextualSpacing/>
            </w:pPr>
            <w:r>
              <w:rPr>
                <w:color w:val="000000"/>
                <w:sz w:val="20"/>
                <w:szCs w:val="20"/>
              </w:rPr>
              <w:t>10 Days after Notice of Award</w:t>
            </w:r>
          </w:p>
        </w:tc>
      </w:tr>
    </w:tbl>
    <w:p w:rsidR="00980113" w:rsidP="00980113">
      <w:pPr>
        <w:contextualSpacing/>
      </w:pPr>
      <w:r>
        <w:t xml:space="preserve">The awardee shall submit the Performance Bond (SF 25) and Payment Bond (SF 25-A) no later than 10 calendar days after Notice of Award. The Contracting Officer will not issue the Notice to Proceed until both bonds are received, reviewed, and the surety is verified against Department </w:t>
      </w:r>
      <w:r w:rsidR="00791EE2">
        <w:t xml:space="preserve">of the </w:t>
      </w:r>
      <w:r>
        <w:t>Treasury Circular 570 (FAR 28.102)</w:t>
      </w:r>
    </w:p>
    <w:p w:rsidR="00980113" w:rsidP="00980113">
      <w:pPr>
        <w:contextualSpacing/>
      </w:pPr>
      <w:r>
        <w:br w:type="page"/>
      </w:r>
    </w:p>
    <w:p w:rsidR="00980113" w:rsidP="00980113">
      <w:pPr>
        <w:pBdr>
          <w:bottom w:val="single" w:sz="6" w:space="0" w:color="1F3864"/>
        </w:pBdr>
        <w:spacing w:before="160"/>
        <w:contextualSpacing/>
      </w:pPr>
      <w:r>
        <w:rPr>
          <w:b/>
          <w:bCs/>
          <w:color w:val="1F3864"/>
          <w:sz w:val="24"/>
          <w:szCs w:val="24"/>
        </w:rPr>
        <w:t>7.3  Site Visit</w:t>
      </w:r>
    </w:p>
    <w:p w:rsidR="00980113" w:rsidP="00980113">
      <w:pPr>
        <w:contextualSpacing/>
      </w:pPr>
      <w:r>
        <w:t>A pre-bid site visit is strongly encouraged but not mandatory. Interested quoters should meet at Carl Vinson VA Medical Center, 1826 Veteran Blvd, Dublin, GA 31021, building 29</w:t>
      </w:r>
      <w:r w:rsidR="00791EE2">
        <w:t>,</w:t>
      </w:r>
      <w:r>
        <w:t xml:space="preserve"> conference room. If unable to locate the meeting point, contact Sara Stover at (478) 272-1210 X72623. No questions will be answered during the site visit. All questions must be submitted via email to the Contracting Officer </w:t>
      </w:r>
      <w:r>
        <w:fldChar w:fldCharType="begin"/>
      </w:r>
      <w:r>
        <w:instrText xml:space="preserve"> HYPERLINK "mailto:Zaire.Naylor@va.gov" </w:instrText>
      </w:r>
      <w:r>
        <w:fldChar w:fldCharType="separate"/>
      </w:r>
      <w:r w:rsidRPr="00F61AD1">
        <w:rPr>
          <w:rStyle w:val="Hyperlink"/>
        </w:rPr>
        <w:t>Zaire.Naylor@va.gov</w:t>
      </w:r>
      <w:r>
        <w:fldChar w:fldCharType="end"/>
      </w:r>
      <w:r>
        <w:t>.  The contractor is responsible for independently assessing site conditions and including all related costs in the price. (FAR 52.236-3)</w:t>
      </w:r>
    </w:p>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7.4  Preconstruction Conference</w:t>
      </w:r>
    </w:p>
    <w:p w:rsidR="00980113" w:rsidP="00980113">
      <w:pPr>
        <w:contextualSpacing/>
      </w:pPr>
      <w:r>
        <w:t>The awardee will be required to attend a preconstruction conference with the CO and COR prior to NTP. The conference will address project plans, schedule requirements, submittals, utility shutdown procedures, and all other pre-performance requirements.</w:t>
      </w:r>
    </w:p>
    <w:p w:rsidR="00980113" w:rsidP="00980113">
      <w:pPr>
        <w:contextualSpacing/>
      </w:pPr>
    </w:p>
    <w:p w:rsidR="00980113" w:rsidP="00980113">
      <w:pPr>
        <w:pBdr>
          <w:bottom w:val="single" w:sz="6" w:space="0" w:color="1F3864"/>
        </w:pBdr>
        <w:spacing w:before="160"/>
        <w:contextualSpacing/>
      </w:pPr>
      <w:r>
        <w:rPr>
          <w:b/>
          <w:bCs/>
          <w:color w:val="1F3864"/>
          <w:sz w:val="24"/>
          <w:szCs w:val="24"/>
        </w:rPr>
        <w:t>7.5  VA-Specific Requirements</w:t>
      </w:r>
    </w:p>
    <w:p w:rsidR="00980113" w:rsidP="00980113">
      <w:pPr>
        <w:pStyle w:val="ListParagraph"/>
        <w:numPr>
          <w:ilvl w:val="0"/>
          <w:numId w:val="1"/>
        </w:numPr>
      </w:pPr>
      <w:r>
        <w:t>The contractor shall comply with VA Directive 0710 (Personnel Suitability and Security Program) for all personnel requiring access to VA facilities or information systems.</w:t>
      </w:r>
    </w:p>
    <w:p w:rsidR="00980113" w:rsidP="00980113">
      <w:pPr>
        <w:pStyle w:val="ListParagraph"/>
        <w:numPr>
          <w:ilvl w:val="0"/>
          <w:numId w:val="1"/>
        </w:numPr>
      </w:pPr>
      <w:r>
        <w:t>The contractor shall comply with all applicable Joint Commission standards related to infection control in occupied healthcare construction environments.</w:t>
      </w:r>
    </w:p>
    <w:p w:rsidR="00980113" w:rsidP="00980113">
      <w:pPr>
        <w:pStyle w:val="ListParagraph"/>
        <w:numPr>
          <w:ilvl w:val="0"/>
          <w:numId w:val="1"/>
        </w:numPr>
      </w:pPr>
      <w:r>
        <w:t>All work is subject to VA Facilities Management review and approval per VAHCS facility standards.</w:t>
      </w:r>
    </w:p>
    <w:p w:rsidR="00980113" w:rsidP="00980113">
      <w:pPr>
        <w:pStyle w:val="ListParagraph"/>
        <w:numPr>
          <w:ilvl w:val="0"/>
          <w:numId w:val="1"/>
        </w:numPr>
      </w:pPr>
      <w:r>
        <w:t>CPARS: A Contractor Performance Assessment Report will be completed in the Federal Awardee Performance and Integrity Information System (FAPIIS/CPARS) upon contract completion per FAR 42.1503.</w:t>
      </w:r>
      <w:r>
        <w:br w:type="page"/>
      </w:r>
    </w:p>
    <w:p w:rsidR="00980113" w:rsidP="00980113">
      <w:pPr>
        <w:shd w:val="clear" w:color="auto" w:fill="1F3864"/>
        <w:spacing w:before="180"/>
        <w:contextualSpacing/>
      </w:pPr>
      <w:r>
        <w:rPr>
          <w:b/>
          <w:bCs/>
          <w:color w:val="FFFFFF"/>
          <w:sz w:val="26"/>
          <w:szCs w:val="26"/>
        </w:rPr>
        <w:t>PART 8  --  CONTRACT CLAUSES</w:t>
      </w:r>
    </w:p>
    <w:p w:rsidR="00980113" w:rsidP="00980113">
      <w:pPr>
        <w:contextualSpacing/>
      </w:pPr>
    </w:p>
    <w:p w:rsidR="00980113" w:rsidP="00980113">
      <w:pPr>
        <w:contextualSpacing/>
      </w:pPr>
      <w:r>
        <w:t xml:space="preserve">The clauses and provisions applicable to this contract are set forth below and in Contract Clauses and Provisions Attached. Clauses incorporated by reference have the same force and effect as if </w:t>
      </w:r>
      <w:r w:rsidR="00791EE2">
        <w:t>outlined</w:t>
      </w:r>
      <w:r>
        <w:t xml:space="preserve"> in full text. Full text of FAR clauses is available at https://acquisition.gov; VAAR clauses at https://www.acquisition.gov/vaar.</w:t>
      </w:r>
    </w:p>
    <w:p w:rsidR="00980113" w:rsidP="00980113">
      <w:pPr>
        <w:contextualSpacing/>
      </w:pPr>
    </w:p>
    <w:p w:rsidR="00980113" w:rsidP="00980113">
      <w:pPr>
        <w:pBdr>
          <w:bottom w:val="single" w:sz="6" w:space="0" w:color="1F3864"/>
        </w:pBdr>
        <w:spacing w:before="160"/>
        <w:contextualSpacing/>
      </w:pPr>
      <w:r>
        <w:rPr>
          <w:b/>
          <w:bCs/>
          <w:color w:val="1F3864"/>
          <w:sz w:val="24"/>
          <w:szCs w:val="24"/>
        </w:rPr>
        <w:t>8.1  52.212-4 -- Terms and Conditions -- Commercial Products and Commercial Services (Construction Version) -- FULL TEXT</w:t>
      </w:r>
    </w:p>
    <w:p w:rsidR="00980113" w:rsidP="00980113">
      <w:pPr>
        <w:contextualSpacing/>
      </w:pPr>
      <w:r>
        <w:t>FAR 52.212-4, Terms and Conditions -- Commercial Products and Commercial Services (Construction Version) (Deviation), is incorporated herein in full text. This is the construction-tailored version per FAR 12.205(b)(3) and the August 2025 RFO Class Deviation. See Attachment 8 – Contract Clauses and Provisions.</w:t>
      </w:r>
    </w:p>
    <w:p w:rsidR="00980113" w:rsidP="00980113">
      <w:pPr>
        <w:contextualSpacing/>
      </w:pPr>
    </w:p>
    <w:p w:rsidR="00980113" w:rsidP="00980113">
      <w:pPr>
        <w:pBdr>
          <w:bottom w:val="single" w:sz="6" w:space="0" w:color="1F3864"/>
        </w:pBdr>
        <w:spacing w:before="160"/>
        <w:contextualSpacing/>
      </w:pPr>
      <w:r>
        <w:rPr>
          <w:b/>
          <w:bCs/>
          <w:color w:val="1F3864"/>
          <w:sz w:val="24"/>
          <w:szCs w:val="24"/>
        </w:rPr>
        <w:t>8.2  Additional Required Clauses</w:t>
      </w:r>
    </w:p>
    <w:p w:rsidR="00980113" w:rsidP="00980113">
      <w:pPr>
        <w:contextualSpacing/>
      </w:pPr>
      <w:r>
        <w:t xml:space="preserve">The following clauses </w:t>
      </w:r>
      <w:r w:rsidR="00791EE2">
        <w:t>apply</w:t>
      </w:r>
      <w:r>
        <w:t xml:space="preserve"> to this contract:</w:t>
      </w:r>
    </w:p>
    <w:p w:rsidR="00980113" w:rsidP="00980113">
      <w:pPr>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55"/>
        <w:gridCol w:w="5144"/>
        <w:gridCol w:w="2151"/>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099"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Clause</w:t>
            </w:r>
          </w:p>
        </w:tc>
        <w:tc>
          <w:tcPr>
            <w:tcW w:w="2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Title</w:t>
            </w:r>
          </w:p>
        </w:tc>
        <w:tc>
          <w:tcPr>
            <w:tcW w:w="11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Status/Deviation</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52.203-17</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Contractor Employee Whistleblower Rights (NOV 2023)</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52.203-19</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Prohibition on Requiring Certain Internal Confidentiality Agreements or Statements (JAN 2017)</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52.204-10</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Reporting Executive Compensation and First-Tier Subcontract Awards (JUN 2020)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52.209-6</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Protecting the Government's Interest When Subcontracting with Contractors Debarred, Suspended, Proposed for Debarment, or Voluntarily Excluded (JAN 2025)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52.209-10</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Prohibition on Contracting with Inverted Domestic Corporations (NOV 2015)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52.219-8</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Utilization of Small Business Concerns (JAN 2025)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52.219-14</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Limitations on Subcontracting (OCT 2022)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 -- 15% labor with own employees</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52.222-3</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Convict Labor (JUN 2003)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52.222-19</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Child Labor -- Cooperation with Authorities and Remedies (MAR 2026)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52.222-35</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Equal Opportunity for Veterans (JUN 2020)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52.222-36</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Equal Opportunity for Workers with Disabilities (JUN 2020)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52.222-37</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Employment Reports on Veterans (JUN 2020)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52.222-40</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Notification of Employee Rights Under the National Labor Relations Act (DEC 2010)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52.222-50</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Combating Trafficking in Persons (NOV 2021)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52.222-54</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Employment Eligibility Verification (JAN 2025)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 -- contract &gt;$150K</w:t>
            </w:r>
          </w:p>
        </w:tc>
      </w:tr>
      <w:tr w:rsidTr="00CE667D">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52.222-55</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Minimum Wages for Contractor Workers Under Executive Order 14026 (JAN 2022)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Applicable -- 52.222-6 included</w:t>
            </w:r>
          </w:p>
        </w:tc>
      </w:tr>
      <w:tr w:rsidTr="00CE667D">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52.222-62</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Paid Sick Leave Under Executive Order 13706 (JAN 2022)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 -- 52.222-6 included</w:t>
            </w:r>
          </w:p>
        </w:tc>
      </w:tr>
    </w:tbl>
    <w:p w:rsidR="00980113" w:rsidP="00980113">
      <w:pPr>
        <w:pBdr>
          <w:bottom w:val="single" w:sz="6" w:space="0" w:color="1F3864"/>
        </w:pBdr>
        <w:spacing w:before="160"/>
        <w:contextualSpacing/>
        <w:rPr>
          <w:b/>
          <w:bCs/>
          <w:color w:val="1F3864"/>
          <w:sz w:val="24"/>
          <w:szCs w:val="24"/>
        </w:rPr>
      </w:pPr>
    </w:p>
    <w:p w:rsidR="00980113" w:rsidP="00980113">
      <w:pPr>
        <w:pBdr>
          <w:bottom w:val="single" w:sz="6" w:space="0" w:color="1F3864"/>
        </w:pBdr>
        <w:spacing w:before="160"/>
        <w:contextualSpacing/>
      </w:pPr>
      <w:r>
        <w:rPr>
          <w:b/>
          <w:bCs/>
          <w:color w:val="1F3864"/>
          <w:sz w:val="24"/>
          <w:szCs w:val="24"/>
        </w:rPr>
        <w:t>8.3  FAR Part 36 Construction Clauses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56"/>
        <w:gridCol w:w="5143"/>
        <w:gridCol w:w="2151"/>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10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Clause</w:t>
            </w:r>
          </w:p>
        </w:tc>
        <w:tc>
          <w:tcPr>
            <w:tcW w:w="2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Title</w:t>
            </w:r>
          </w:p>
        </w:tc>
        <w:tc>
          <w:tcPr>
            <w:tcW w:w="11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Notes</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52.236-2</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Differing Site Conditions (APR 1984)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 xml:space="preserve">ttached </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52.236-3</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Site Investigation and Conditions Affecting the Work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 xml:space="preserve">ttached </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52.236-5</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Material and Workmanship (APR 1984)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52.236-6</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Superintendence by the Contractor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52.236-7</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Permits and Responsibilities (NOV 1991)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52.236-8</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Other Contracts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52.236-9</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Protection of Existing Vegetation, Structures, Equipment, Utilities, and Improvements (APR 1984)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52.236-10</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Operations and Storage Areas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52.236-11</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Use and Possession Prior to Completion (APR 1984)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52.236-12</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Cleaning Up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52.236-13</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Accident Prevention (NOV 1991) (DEVIATION AUG 2025) -- Alternate I</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 -- Healthcare/hazardous operations</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52.236-14</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Availability and Use of Utility Services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52.236-15</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Schedules for Construction Contracts (APR 1984)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52.236-17</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Layout of Work (APR 1984) (DEVIATION AUG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52.236-21</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Specifications and Drawings for Construction (FEB 1997) (DEVIATION AUG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bl>
    <w:p w:rsidR="00980113" w:rsidP="00980113">
      <w:pPr>
        <w:contextualSpacing/>
      </w:pPr>
    </w:p>
    <w:p w:rsidR="00980113" w:rsidP="00980113">
      <w:pPr>
        <w:pBdr>
          <w:bottom w:val="single" w:sz="6" w:space="0" w:color="1F3864"/>
        </w:pBdr>
        <w:spacing w:before="160"/>
        <w:contextualSpacing/>
      </w:pPr>
      <w:r>
        <w:rPr>
          <w:b/>
          <w:bCs/>
          <w:color w:val="1F3864"/>
          <w:sz w:val="24"/>
          <w:szCs w:val="24"/>
        </w:rPr>
        <w:t>8.4  Labor and Safety Clauses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56"/>
        <w:gridCol w:w="5143"/>
        <w:gridCol w:w="2151"/>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10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Clause</w:t>
            </w:r>
          </w:p>
        </w:tc>
        <w:tc>
          <w:tcPr>
            <w:tcW w:w="2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Title</w:t>
            </w:r>
          </w:p>
        </w:tc>
        <w:tc>
          <w:tcPr>
            <w:tcW w:w="11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Notes</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52.222-4</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Contract Work Hours and Safety Standards -- Overtime Compensation (MAY 2018)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 -- contract &gt;$200K</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52.222-6</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Construction Wage Rate Requirements (AUG 2018) (DEVIATION NOV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 xml:space="preserve">ttached </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52.222-7</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Withholding of Funds (MAY 2014)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52.222-8</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Payrolls and Basic Records (JUL 2021) (DEVIATION NOV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52.222-10</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Compliance with Copeland Act Requirements (FEB 1988)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52.222-11</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Subcontracts (Labor Standards) (MAY 2014) (DEVIATION NOV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52.222-12</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Contract Termination -- Debarment (MAY 2014) (DEVIATION FEB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52.222-13</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Compliance with Construction Wage Rate Requirements and Related Regulations (MAY 2014)</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52.222-14</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Disputes Concerning Labor Standards (FEB 1988)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52.222-15</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Certification of Eligibility (MAY 2014)</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bl>
    <w:p w:rsidR="00980113" w:rsidP="00980113">
      <w:pPr>
        <w:contextualSpacing/>
      </w:pPr>
    </w:p>
    <w:p w:rsidR="00980113" w:rsidP="00980113">
      <w:pPr>
        <w:pBdr>
          <w:bottom w:val="single" w:sz="6" w:space="0" w:color="1F3864"/>
        </w:pBdr>
        <w:spacing w:before="160"/>
        <w:contextualSpacing/>
      </w:pPr>
      <w:r>
        <w:rPr>
          <w:b/>
          <w:bCs/>
          <w:color w:val="1F3864"/>
          <w:sz w:val="24"/>
          <w:szCs w:val="24"/>
        </w:rPr>
        <w:t>8.5  Bond, Payment, and Financial Clauses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55"/>
        <w:gridCol w:w="5144"/>
        <w:gridCol w:w="2151"/>
      </w:tblGrid>
      <w:tr w:rsidTr="004B5C4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099"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Clause</w:t>
            </w:r>
          </w:p>
        </w:tc>
        <w:tc>
          <w:tcPr>
            <w:tcW w:w="2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Title</w:t>
            </w:r>
          </w:p>
        </w:tc>
        <w:tc>
          <w:tcPr>
            <w:tcW w:w="11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Notes</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52.228-1</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Bid Guarantee (SEPT 1996)</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Full text in and -- SF 24, 20% NTE $3M</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52.228-2</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Additional Bond Security (OCT 1997)</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52.228-5</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Insurance -- Work on a Government Installation (JAN 1997)</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 -- fixed price, Govt. installation</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52.228-11</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Individual Surety -- Pledge of Assets (FEB 2021)</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52.228-12</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Prospective Subcontractor Requests for Bonds (DEC 2022)</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52.228-15</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Performance and Payment Bonds -- Construction (JUN 2020)</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Full text and attached -- 100% each</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52.229-3</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Federal, State and Local Taxes (FEB 2013) (DEVIATION SEP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 -- fixed price, in US</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52.232-5</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Payments Under Fixed-Price Construction Contracts (MAY 2014)</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Full text and attached</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4B5C42" w:rsidP="00CE667D">
            <w:pPr>
              <w:spacing w:before="40"/>
              <w:contextualSpacing/>
              <w:rPr>
                <w:color w:val="000000"/>
                <w:sz w:val="20"/>
                <w:szCs w:val="20"/>
              </w:rPr>
            </w:pPr>
            <w:r>
              <w:rPr>
                <w:color w:val="000000"/>
                <w:sz w:val="20"/>
                <w:szCs w:val="20"/>
              </w:rPr>
              <w:t>52.232-18</w:t>
            </w:r>
          </w:p>
        </w:tc>
        <w:tc>
          <w:tcPr>
            <w:tcW w:w="2750" w:type="pct"/>
            <w:tcMar>
              <w:top w:w="40" w:type="dxa"/>
              <w:left w:w="100" w:type="dxa"/>
              <w:bottom w:w="40" w:type="dxa"/>
              <w:right w:w="100" w:type="dxa"/>
            </w:tcMar>
            <w:vAlign w:val="center"/>
          </w:tcPr>
          <w:p w:rsidR="004B5C42" w:rsidP="00CE667D">
            <w:pPr>
              <w:spacing w:before="40"/>
              <w:contextualSpacing/>
              <w:rPr>
                <w:color w:val="000000"/>
                <w:sz w:val="20"/>
                <w:szCs w:val="20"/>
              </w:rPr>
            </w:pPr>
            <w:r w:rsidRPr="004B5C42">
              <w:rPr>
                <w:color w:val="000000"/>
                <w:sz w:val="20"/>
                <w:szCs w:val="20"/>
              </w:rPr>
              <w:t>Availability of Funds.</w:t>
            </w:r>
          </w:p>
        </w:tc>
        <w:tc>
          <w:tcPr>
            <w:tcW w:w="1150" w:type="pct"/>
            <w:tcMar>
              <w:top w:w="40" w:type="dxa"/>
              <w:left w:w="100" w:type="dxa"/>
              <w:bottom w:w="40" w:type="dxa"/>
              <w:right w:w="100" w:type="dxa"/>
            </w:tcMar>
            <w:vAlign w:val="center"/>
          </w:tcPr>
          <w:p w:rsidR="004B5C42" w:rsidP="00CE667D">
            <w:pPr>
              <w:spacing w:before="40"/>
              <w:contextualSpacing/>
              <w:rPr>
                <w:color w:val="000000"/>
                <w:sz w:val="20"/>
                <w:szCs w:val="20"/>
              </w:rPr>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52.232-27</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Prompt Payment for Construction Contracts (JAN 2017)</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52.232-33</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Payment by Electronic Funds Transfer -- System for Award Management (OCT 2018)</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52.232-40</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Providing Accelerated Payments to Small Business Subcontractors (MAR 2023)</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52.233-3</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Protest After Award (AUG 1996) (DEVIATION NOV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52.233-4</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Applicable Law for Breach of Contract Claim (OCT 2004) (DEVIATION NOV 2025)</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52.242-13</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Bankruptcy (JUL 1995)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52.242-14</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Suspension of Work (APR 1984)</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 -- all fixed price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52.243-4</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Changes (JUN 2007) (DEVIATION JUL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52.244-6</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Subcontracts for Commercial Products and Commercial Services (JAN 2025) (DEVIATION APR 2026)</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52.246-12</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Inspection of Construction (AUG 1996)</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52.246-21</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Warranty of Construction (MAR 1994)</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52.248-3</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Value Engineering -- Construction (OCT 2025)</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52.249-2</w:t>
            </w:r>
          </w:p>
        </w:tc>
        <w:tc>
          <w:tcPr>
            <w:tcW w:w="27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Termination for Convenience of the Government (Fixed-Price) (APR 2012) -- Alternate I (SEPT 1996)</w:t>
            </w:r>
          </w:p>
        </w:tc>
        <w:tc>
          <w:tcPr>
            <w:tcW w:w="115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4B5C42">
        <w:tblPrEx>
          <w:tblW w:w="5000" w:type="pct"/>
          <w:tblCellMar>
            <w:left w:w="10" w:type="dxa"/>
            <w:right w:w="10" w:type="dxa"/>
          </w:tblCellMar>
          <w:tblLook w:val="0000"/>
        </w:tblPrEx>
        <w:trPr>
          <w:cantSplit/>
        </w:trPr>
        <w:tc>
          <w:tcPr>
            <w:tcW w:w="1099" w:type="pct"/>
            <w:tcMar>
              <w:top w:w="40" w:type="dxa"/>
              <w:left w:w="100" w:type="dxa"/>
              <w:bottom w:w="40" w:type="dxa"/>
              <w:right w:w="100" w:type="dxa"/>
            </w:tcMar>
            <w:vAlign w:val="center"/>
          </w:tcPr>
          <w:p w:rsidR="00980113" w:rsidP="00CE667D">
            <w:pPr>
              <w:spacing w:before="40"/>
              <w:contextualSpacing/>
            </w:pPr>
            <w:r>
              <w:rPr>
                <w:color w:val="000000"/>
                <w:sz w:val="20"/>
                <w:szCs w:val="20"/>
              </w:rPr>
              <w:t>52.249-10</w:t>
            </w:r>
          </w:p>
        </w:tc>
        <w:tc>
          <w:tcPr>
            <w:tcW w:w="2750" w:type="pct"/>
            <w:tcMar>
              <w:top w:w="40" w:type="dxa"/>
              <w:left w:w="100" w:type="dxa"/>
              <w:bottom w:w="40" w:type="dxa"/>
              <w:right w:w="100" w:type="dxa"/>
            </w:tcMar>
            <w:vAlign w:val="center"/>
          </w:tcPr>
          <w:p w:rsidR="00980113" w:rsidP="00CE667D">
            <w:pPr>
              <w:spacing w:before="40"/>
              <w:contextualSpacing/>
            </w:pPr>
            <w:r>
              <w:rPr>
                <w:color w:val="000000"/>
                <w:sz w:val="20"/>
                <w:szCs w:val="20"/>
              </w:rPr>
              <w:t>Default (Fixed-Price Construction) (APR 1984)</w:t>
            </w:r>
          </w:p>
        </w:tc>
        <w:tc>
          <w:tcPr>
            <w:tcW w:w="115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bl>
    <w:p w:rsidR="00980113" w:rsidP="00980113">
      <w:pPr>
        <w:contextualSpacing/>
      </w:pPr>
    </w:p>
    <w:p w:rsidR="00980113" w:rsidP="00980113">
      <w:pPr>
        <w:pBdr>
          <w:bottom w:val="single" w:sz="6" w:space="0" w:color="1F3864"/>
        </w:pBdr>
        <w:spacing w:before="160"/>
        <w:contextualSpacing/>
      </w:pPr>
      <w:r>
        <w:rPr>
          <w:b/>
          <w:bCs/>
          <w:color w:val="1F3864"/>
          <w:sz w:val="24"/>
          <w:szCs w:val="24"/>
        </w:rPr>
        <w:t>8.6  General Compliance and Security Clauses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56"/>
        <w:gridCol w:w="5143"/>
        <w:gridCol w:w="2151"/>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10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Clause</w:t>
            </w:r>
          </w:p>
        </w:tc>
        <w:tc>
          <w:tcPr>
            <w:tcW w:w="2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Title</w:t>
            </w:r>
          </w:p>
        </w:tc>
        <w:tc>
          <w:tcPr>
            <w:tcW w:w="11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Notes</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52.203-3</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Gratuities (APR 1984)</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52.203-5</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Covenant Against Contingent Fees (MAY 2014)</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52.203-6</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Restrictions on Subcontractor Sales to the Government (JUN 2020)</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52.203-8</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Cancellation, Rescission and Recovery of Funds for Illegal or Improper Activity (MAY 2014)</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52.203-10</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Price or Fee Adjustment for Illegal or Improper Activity (MAY 2014)</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52.203-12</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Limitation on Payments to Influence Certain Federal Transactions (JUN 2020)</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 -- contract &gt;$200K</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52.204-9</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Personal Identity Verification of Contractor Personnel (JAN 2011)</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 -- VA facility access</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52.204-13</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System for Award Management Maintenance (OCT 2018)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52.223-23</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Sustainable Products (MAY 2024)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52.225-9</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Buy American -- Construction Materials (OCT 2022) (DEVIATION NOV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 xml:space="preserve">By reference -- construction </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52.226-7</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Drug-Free Workplace (MAY 2024)</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 -- contract &gt;SAT</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52.227-1</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Authorization and Consent (JUN 2020)</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52.227-2</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Notice and Assistance Regarding Patent and Copyright Infringement (JUN 2020)</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52.227-4</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Patent Indemnity -- Construction Contracts (DEC 2007)</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52.240-91</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Security Prohibitions and Exclusions (DEVIATION NOV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52.240-93</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Basic Safeguarding of Covered Contractor Information Systems (DEVIATION NOV 2025)</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52.252-2</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Clauses Incorporated by Reference (FEB 1998)</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ttached  -- FAR and VAAR</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52.252-6</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Authorized Deviations in Clauses (NOV 2020)</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 -- VA Acquisition Regulation (VAAR), 48 CFR Chapter 8</w:t>
            </w:r>
          </w:p>
        </w:tc>
      </w:tr>
    </w:tbl>
    <w:p w:rsidR="00980113" w:rsidP="00980113">
      <w:pPr>
        <w:contextualSpacing/>
      </w:pPr>
    </w:p>
    <w:p w:rsidR="00980113" w:rsidP="00980113">
      <w:pPr>
        <w:contextualSpacing/>
      </w:pPr>
    </w:p>
    <w:p w:rsidR="00980113" w:rsidP="00980113">
      <w:pPr>
        <w:contextualSpacing/>
      </w:pPr>
    </w:p>
    <w:p w:rsidR="00980113" w:rsidP="00980113">
      <w:pPr>
        <w:pBdr>
          <w:bottom w:val="single" w:sz="6" w:space="0" w:color="1F3864"/>
        </w:pBdr>
        <w:spacing w:before="160"/>
        <w:contextualSpacing/>
      </w:pPr>
      <w:r>
        <w:rPr>
          <w:b/>
          <w:bCs/>
          <w:color w:val="1F3864"/>
          <w:sz w:val="24"/>
          <w:szCs w:val="24"/>
        </w:rPr>
        <w:t>8.7  VAAR / VA-Specific Clauses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56"/>
        <w:gridCol w:w="5143"/>
        <w:gridCol w:w="2151"/>
      </w:tblGrid>
      <w:tr w:rsidTr="00CE667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cantSplit/>
        </w:trPr>
        <w:tc>
          <w:tcPr>
            <w:tcW w:w="110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Clause</w:t>
            </w:r>
          </w:p>
        </w:tc>
        <w:tc>
          <w:tcPr>
            <w:tcW w:w="27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Title</w:t>
            </w:r>
          </w:p>
        </w:tc>
        <w:tc>
          <w:tcPr>
            <w:tcW w:w="1150" w:type="pct"/>
            <w:shd w:val="clear" w:color="auto" w:fill="1F3864"/>
            <w:tcMar>
              <w:top w:w="40" w:type="dxa"/>
              <w:left w:w="80" w:type="dxa"/>
              <w:bottom w:w="40" w:type="dxa"/>
              <w:right w:w="80" w:type="dxa"/>
            </w:tcMar>
            <w:vAlign w:val="center"/>
          </w:tcPr>
          <w:p w:rsidR="00980113" w:rsidP="00CE667D">
            <w:pPr>
              <w:spacing w:before="40"/>
              <w:contextualSpacing/>
              <w:jc w:val="center"/>
            </w:pPr>
            <w:r>
              <w:rPr>
                <w:b/>
                <w:bCs/>
                <w:color w:val="FFFFFF"/>
                <w:sz w:val="20"/>
                <w:szCs w:val="20"/>
              </w:rPr>
              <w:t>Notes</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852.201-70</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Contracting Officer</w:t>
            </w:r>
            <w:r w:rsidR="00791EE2">
              <w:rPr>
                <w:color w:val="000000"/>
                <w:sz w:val="20"/>
                <w:szCs w:val="20"/>
              </w:rPr>
              <w:t>’s</w:t>
            </w:r>
            <w:r>
              <w:rPr>
                <w:color w:val="000000"/>
                <w:sz w:val="20"/>
                <w:szCs w:val="20"/>
              </w:rPr>
              <w:t xml:space="preserve"> Representative (DEC 2022)</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852.203-70</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Commercial Advertising (MAY 2018)</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852.204-70</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Personal Identity Verification of Contractor Personnel (MAR 2026) (DEVIATION FEB 2026)</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852.204-71</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Information and Information Systems Security (FEB 2023)</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852.204-72</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Personnel Vetting and Credentialing (MARCH 2026)</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Full text and attached</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852.211-72</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Technical Industry Standards (NOV 2018)</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852.219-73</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 Notice to Total Set-Aside for Certified Service-Disabled Veteran-Owned Small Businesses (JAN 2023) (DEVIATION)</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ttached</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852.219-75</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VA Notice of Limitations on Subcontracting -- Certificate of Compliance for Services and Construction (JAN 2023) (DEVIATION)</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 xml:space="preserve">ttached </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852.222-71</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Compliance with Executive Order 13899 (DEVIATION) (APR 2025)</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ttached  -- contract &gt;SAT</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852.223-71</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Safety and Health (SEP 2019)</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 -- construction with hazardous operations</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852.228-70</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Bond Premium Adjustment (JAN 2008)</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852.228-72</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Assisting Service-Disabled Veteran-Owned and Veteran-Owned Small Businesses in Obtaining Bonds (DEC 2009)</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852.232-70</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Payments Under Fixed-Price Construction Contracts (Without NAS-CPM) (NOV 2018)</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852.232-72</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Electronic Submission of Payment Requests (NOV 2018)</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852.236-71</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Specifications and Drawings for Construction (APR 2019)</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852.236-72</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Performance of Work by the Contractor (APR 2019)</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852.236-79</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Contractor Production Report (APR 2019)</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852.236-80</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Subcontracts and Work Coordination (APR 2019)</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852.239-76</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Information and Communication Technology Accessibility (FEB 2023)</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852.242-70</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Government Construction Contract Administration (OCT 2020)</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852.242-71</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Administrative Contracting Officer (OCT 2020)</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tcMar>
              <w:top w:w="40" w:type="dxa"/>
              <w:left w:w="100" w:type="dxa"/>
              <w:bottom w:w="40" w:type="dxa"/>
              <w:right w:w="100" w:type="dxa"/>
            </w:tcMar>
            <w:vAlign w:val="center"/>
          </w:tcPr>
          <w:p w:rsidR="00980113" w:rsidP="00CE667D">
            <w:pPr>
              <w:spacing w:before="40"/>
              <w:contextualSpacing/>
            </w:pPr>
            <w:r>
              <w:rPr>
                <w:color w:val="000000"/>
                <w:sz w:val="20"/>
                <w:szCs w:val="20"/>
              </w:rPr>
              <w:t>VAAR 852.243-70</w:t>
            </w:r>
          </w:p>
        </w:tc>
        <w:tc>
          <w:tcPr>
            <w:tcW w:w="2500" w:type="pct"/>
            <w:tcMar>
              <w:top w:w="40" w:type="dxa"/>
              <w:left w:w="100" w:type="dxa"/>
              <w:bottom w:w="40" w:type="dxa"/>
              <w:right w:w="100" w:type="dxa"/>
            </w:tcMar>
            <w:vAlign w:val="center"/>
          </w:tcPr>
          <w:p w:rsidR="00980113" w:rsidP="00CE667D">
            <w:pPr>
              <w:spacing w:before="40"/>
              <w:contextualSpacing/>
            </w:pPr>
            <w:r>
              <w:rPr>
                <w:color w:val="000000"/>
                <w:sz w:val="20"/>
                <w:szCs w:val="20"/>
              </w:rPr>
              <w:t>Construction Contract Changes -- Supplement (SEP 2019)</w:t>
            </w:r>
          </w:p>
        </w:tc>
        <w:tc>
          <w:tcPr>
            <w:tcW w:w="1400" w:type="pct"/>
            <w:tcMar>
              <w:top w:w="40" w:type="dxa"/>
              <w:left w:w="100" w:type="dxa"/>
              <w:bottom w:w="40" w:type="dxa"/>
              <w:right w:w="100" w:type="dxa"/>
            </w:tcMar>
            <w:vAlign w:val="center"/>
          </w:tcPr>
          <w:p w:rsidR="00980113" w:rsidP="00CE667D">
            <w:pPr>
              <w:spacing w:before="40"/>
              <w:contextualSpacing/>
            </w:pPr>
            <w:r>
              <w:rPr>
                <w:color w:val="000000"/>
                <w:sz w:val="20"/>
                <w:szCs w:val="20"/>
              </w:rPr>
              <w:t>By reference</w:t>
            </w:r>
          </w:p>
        </w:tc>
      </w:tr>
      <w:tr w:rsidTr="00CE667D">
        <w:tblPrEx>
          <w:tblW w:w="5000" w:type="pct"/>
          <w:tblCellMar>
            <w:left w:w="10" w:type="dxa"/>
            <w:right w:w="10" w:type="dxa"/>
          </w:tblCellMar>
          <w:tblLook w:val="0000"/>
        </w:tblPrEx>
        <w:trPr>
          <w:cantSplit/>
        </w:trPr>
        <w:tc>
          <w:tcPr>
            <w:tcW w:w="11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VAAR 852.273-74</w:t>
            </w:r>
          </w:p>
        </w:tc>
        <w:tc>
          <w:tcPr>
            <w:tcW w:w="25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Award Without Exchanges (Commercial)</w:t>
            </w:r>
          </w:p>
        </w:tc>
        <w:tc>
          <w:tcPr>
            <w:tcW w:w="1400" w:type="pct"/>
            <w:shd w:val="clear" w:color="auto" w:fill="F2F2F2"/>
            <w:tcMar>
              <w:top w:w="40" w:type="dxa"/>
              <w:left w:w="100" w:type="dxa"/>
              <w:bottom w:w="40" w:type="dxa"/>
              <w:right w:w="100" w:type="dxa"/>
            </w:tcMar>
            <w:vAlign w:val="center"/>
          </w:tcPr>
          <w:p w:rsidR="00980113" w:rsidP="00CE667D">
            <w:pPr>
              <w:spacing w:before="40"/>
              <w:contextualSpacing/>
            </w:pPr>
            <w:r>
              <w:rPr>
                <w:color w:val="000000"/>
                <w:sz w:val="20"/>
                <w:szCs w:val="20"/>
              </w:rPr>
              <w:t xml:space="preserve">Full text and </w:t>
            </w:r>
            <w:r w:rsidR="00791EE2">
              <w:rPr>
                <w:color w:val="000000"/>
                <w:sz w:val="20"/>
                <w:szCs w:val="20"/>
              </w:rPr>
              <w:t>a</w:t>
            </w:r>
            <w:r>
              <w:rPr>
                <w:color w:val="000000"/>
                <w:sz w:val="20"/>
                <w:szCs w:val="20"/>
              </w:rPr>
              <w:t xml:space="preserve">ttached </w:t>
            </w:r>
          </w:p>
        </w:tc>
      </w:tr>
    </w:tbl>
    <w:p w:rsidR="00980113" w:rsidP="00980113">
      <w:pPr>
        <w:contextualSpacing/>
      </w:pPr>
      <w:r>
        <w:br w:type="page"/>
      </w:r>
    </w:p>
    <w:p w:rsidR="00980113" w:rsidP="00980113">
      <w:pPr>
        <w:shd w:val="clear" w:color="auto" w:fill="1F3864"/>
        <w:spacing w:before="180"/>
        <w:ind w:left="120"/>
        <w:contextualSpacing/>
      </w:pPr>
      <w:r>
        <w:rPr>
          <w:b/>
          <w:bCs/>
          <w:color w:val="FFFFFF"/>
          <w:sz w:val="26"/>
          <w:szCs w:val="26"/>
        </w:rPr>
        <w:t>PART 9  --  REPRESENTATIONS AND CERTIFICATIONS</w:t>
      </w:r>
    </w:p>
    <w:p w:rsidR="00980113" w:rsidP="00980113">
      <w:pPr>
        <w:contextualSpacing/>
      </w:pPr>
    </w:p>
    <w:p w:rsidR="00980113" w:rsidP="00980113">
      <w:pPr>
        <w:contextualSpacing/>
      </w:pPr>
      <w:r>
        <w:t>By submitting a quote, the quoter represents and certifies that:</w:t>
      </w:r>
    </w:p>
    <w:p w:rsidR="00980113" w:rsidP="00980113">
      <w:pPr>
        <w:contextualSpacing/>
      </w:pPr>
    </w:p>
    <w:p w:rsidR="00980113" w:rsidP="00980113">
      <w:pPr>
        <w:pStyle w:val="ListParagraph"/>
        <w:numPr>
          <w:ilvl w:val="0"/>
          <w:numId w:val="1"/>
        </w:numPr>
      </w:pPr>
      <w:r>
        <w:t xml:space="preserve">The </w:t>
      </w:r>
      <w:r w:rsidR="00791EE2">
        <w:t xml:space="preserve">quoter’s SAM registration must be active at the time of award. </w:t>
      </w:r>
    </w:p>
    <w:p w:rsidR="00980113" w:rsidP="00980113">
      <w:pPr>
        <w:pStyle w:val="ListParagraph"/>
        <w:numPr>
          <w:ilvl w:val="0"/>
          <w:numId w:val="1"/>
        </w:numPr>
      </w:pPr>
      <w:r>
        <w:t>The quoter is a verified SDVOSB through the SBA VetCert program (https://veterans.certify.sba.gov) and will remain verified through contract performance.</w:t>
      </w:r>
    </w:p>
    <w:p w:rsidR="00980113" w:rsidP="00980113">
      <w:pPr>
        <w:pStyle w:val="ListParagraph"/>
        <w:numPr>
          <w:ilvl w:val="0"/>
          <w:numId w:val="1"/>
        </w:numPr>
      </w:pPr>
      <w:r>
        <w:t>The quoter qualifies as a small business under NAICS 236220 ($45.0M size standard).</w:t>
      </w:r>
    </w:p>
    <w:p w:rsidR="00980113" w:rsidP="00980113">
      <w:pPr>
        <w:pStyle w:val="ListParagraph"/>
        <w:numPr>
          <w:ilvl w:val="0"/>
          <w:numId w:val="1"/>
        </w:numPr>
      </w:pPr>
      <w:r>
        <w:t>The quoter is not listed on the System for Award Management (SAM.gov) debarment and suspension list and will remain in good standing through contract performance.</w:t>
      </w:r>
    </w:p>
    <w:p w:rsidR="00980113" w:rsidP="00980113">
      <w:pPr>
        <w:pStyle w:val="ListParagraph"/>
        <w:numPr>
          <w:ilvl w:val="0"/>
          <w:numId w:val="1"/>
        </w:numPr>
      </w:pPr>
      <w:r>
        <w:t xml:space="preserve">The quoter’s price includes all Davis-Bacon prevailing wage rates for </w:t>
      </w:r>
      <w:r w:rsidR="00A8466C">
        <w:t xml:space="preserve">the </w:t>
      </w:r>
      <w:r>
        <w:t>appropriate County, and all required fringe benefits.</w:t>
      </w:r>
    </w:p>
    <w:p w:rsidR="00980113" w:rsidP="00980113">
      <w:pPr>
        <w:pStyle w:val="ListParagraph"/>
        <w:numPr>
          <w:ilvl w:val="0"/>
          <w:numId w:val="1"/>
        </w:numPr>
      </w:pPr>
      <w:r>
        <w:t>The quoter has reviewed the solicitation, all Attachments, the construction drawings, and the applicable specifications, and the price submitted reflects a complete understanding of the scope of work.</w:t>
      </w:r>
    </w:p>
    <w:p w:rsidR="00980113" w:rsidP="00980113">
      <w:pPr>
        <w:pStyle w:val="ListParagraph"/>
        <w:numPr>
          <w:ilvl w:val="0"/>
          <w:numId w:val="1"/>
        </w:numPr>
      </w:pPr>
      <w:r>
        <w:t>The quoter attended the pre-bid site visit OR has independently assessed site conditions and accepts responsibility for all site-related pricing risks.</w:t>
      </w:r>
    </w:p>
    <w:p w:rsidR="00980113" w:rsidP="00980113">
      <w:pPr>
        <w:pStyle w:val="ListParagraph"/>
        <w:numPr>
          <w:ilvl w:val="0"/>
          <w:numId w:val="1"/>
        </w:numPr>
      </w:pPr>
      <w:r>
        <w:t>The required bid guarantee is enclosed with this quote.</w:t>
      </w:r>
    </w:p>
    <w:p w:rsidR="00980113" w:rsidP="00980113">
      <w:pPr>
        <w:pStyle w:val="ListParagraph"/>
        <w:numPr>
          <w:ilvl w:val="0"/>
          <w:numId w:val="1"/>
        </w:numPr>
      </w:pPr>
      <w:r>
        <w:t>The information and representations in this quote are accurate, complete, and current as of the date of submission.</w:t>
      </w:r>
    </w:p>
    <w:p w:rsidR="00980113" w:rsidP="00980113">
      <w:pPr>
        <w:shd w:val="clear" w:color="auto" w:fill="1F3864"/>
        <w:spacing w:before="180"/>
        <w:ind w:left="120"/>
        <w:contextualSpacing/>
      </w:pPr>
      <w:r>
        <w:rPr>
          <w:b/>
          <w:bCs/>
          <w:color w:val="FFFFFF"/>
          <w:sz w:val="26"/>
          <w:szCs w:val="26"/>
        </w:rPr>
        <w:t>PART 10  --  BASIS FOR AWARD AND SUBMISSION REQUIREMENTS</w:t>
      </w:r>
    </w:p>
    <w:p w:rsidR="00980113" w:rsidP="00980113"/>
    <w:p w:rsidR="00980113" w:rsidP="00980113">
      <w:pPr>
        <w:ind w:left="720" w:hanging="360"/>
        <w:contextualSpacing/>
      </w:pPr>
      <w:r>
        <w:t>1.</w:t>
      </w:r>
      <w:r>
        <w:tab/>
        <w:t xml:space="preserve">This solicitation is set aside 100% for verified SDVOSBs. Quoters must be registered in SAM.gov and verified through SBA VetCert at the time of submission and at </w:t>
      </w:r>
      <w:r w:rsidR="00A8466C">
        <w:t xml:space="preserve">the </w:t>
      </w:r>
      <w:r>
        <w:t>time of award.</w:t>
      </w:r>
    </w:p>
    <w:p w:rsidR="00980113" w:rsidP="00980113">
      <w:pPr>
        <w:ind w:left="720" w:hanging="360"/>
        <w:contextualSpacing/>
      </w:pPr>
      <w:r>
        <w:t>2.</w:t>
      </w:r>
      <w:r>
        <w:tab/>
        <w:t>Include an acknowledgment or signed copy of all amendments.</w:t>
      </w:r>
    </w:p>
    <w:p w:rsidR="00980113" w:rsidP="00980113">
      <w:pPr>
        <w:ind w:left="720" w:hanging="360"/>
        <w:contextualSpacing/>
      </w:pPr>
      <w:r>
        <w:t>3.</w:t>
      </w:r>
      <w:r>
        <w:tab/>
        <w:t>Address all factors completely. Incomplete submissions will be rejected.</w:t>
      </w:r>
    </w:p>
    <w:p w:rsidR="00980113" w:rsidP="00980113">
      <w:pPr>
        <w:ind w:left="720" w:hanging="360"/>
        <w:contextualSpacing/>
      </w:pPr>
      <w:r>
        <w:t>4.</w:t>
      </w:r>
      <w:r>
        <w:tab/>
        <w:t>Quote should consist of a Technical Submission (Volume I) and a Price Submission (Volume II), as described below.</w:t>
      </w:r>
    </w:p>
    <w:p w:rsidR="00980113" w:rsidP="00980113">
      <w:pPr>
        <w:pStyle w:val="ListParagraph"/>
        <w:ind w:left="1440" w:hanging="360"/>
      </w:pPr>
      <w:r>
        <w:t>a.</w:t>
      </w:r>
      <w:r>
        <w:tab/>
      </w:r>
      <w:r>
        <w:rPr>
          <w:u w:val="single"/>
        </w:rPr>
        <w:t>TAB A: General Information</w:t>
      </w:r>
    </w:p>
    <w:p w:rsidR="00980113" w:rsidP="00980113">
      <w:pPr>
        <w:pStyle w:val="ListParagraph"/>
        <w:ind w:left="2160" w:hanging="360"/>
      </w:pPr>
      <w:r>
        <w:t>i.</w:t>
      </w:r>
      <w:r>
        <w:tab/>
        <w:t>Cover page with Solicitation Number (36C24726Q0772) and Project Title (Replace Building 2 &amp; Building 4 Generators)</w:t>
      </w:r>
    </w:p>
    <w:p w:rsidR="00980113" w:rsidP="00980113">
      <w:pPr>
        <w:pStyle w:val="ListParagraph"/>
        <w:ind w:left="2160" w:hanging="360"/>
      </w:pPr>
      <w:r>
        <w:t>ii.</w:t>
      </w:r>
      <w:r>
        <w:tab/>
        <w:t>Signed copy of all Amendments</w:t>
      </w:r>
    </w:p>
    <w:p w:rsidR="00980113" w:rsidP="00980113">
      <w:pPr>
        <w:pStyle w:val="ListParagraph"/>
        <w:ind w:left="2160" w:hanging="360"/>
      </w:pPr>
      <w:r>
        <w:t>iii.</w:t>
      </w:r>
      <w:r>
        <w:tab/>
        <w:t>Current SBA VetCert SDVOSB Certification</w:t>
      </w:r>
    </w:p>
    <w:p w:rsidR="00980113" w:rsidP="00980113">
      <w:pPr>
        <w:pStyle w:val="ListParagraph"/>
        <w:ind w:left="2160" w:hanging="360"/>
      </w:pPr>
      <w:r>
        <w:t>iv.</w:t>
      </w:r>
      <w:r>
        <w:tab/>
        <w:t>SAM UEI Number</w:t>
      </w:r>
    </w:p>
    <w:p w:rsidR="00980113" w:rsidP="00980113">
      <w:pPr>
        <w:pStyle w:val="ListParagraph"/>
        <w:ind w:left="2160" w:hanging="360"/>
      </w:pPr>
      <w:r>
        <w:t>v.</w:t>
      </w:r>
      <w:r>
        <w:tab/>
        <w:t>Bid Bond (SF 24) -- 20% of quoted price, NTE $3,000,000. Missing bid bond = non-responsive.</w:t>
      </w:r>
    </w:p>
    <w:p w:rsidR="00980113" w:rsidP="00980113">
      <w:pPr>
        <w:pStyle w:val="ListParagraph"/>
        <w:ind w:left="2160" w:hanging="360"/>
      </w:pPr>
      <w:r>
        <w:t>vi.</w:t>
      </w:r>
      <w:r>
        <w:tab/>
        <w:t>EMR Documentation -- Official letter from workers' compensation carrier on carrier letterhead, covering 3 most recent policy years, dated within 12 months. EMR must be 1.0 or below. If above 1.0, submit: (1) carrier explanation, (2) corrective safety program, (3) safety improvement data, and (4) third-party safety certification. Self-insured firms obtain rating through NCCI (Form ERM-6).</w:t>
      </w:r>
    </w:p>
    <w:p w:rsidR="00980113" w:rsidP="00980113">
      <w:pPr>
        <w:pStyle w:val="ListParagraph"/>
        <w:ind w:left="2160" w:hanging="360"/>
      </w:pPr>
      <w:r>
        <w:t>vii.</w:t>
      </w:r>
      <w:r>
        <w:tab/>
        <w:t>Signed VAAR 852.219-75 -- VA Notice of Limitations on Subcontracting Certificate</w:t>
      </w:r>
    </w:p>
    <w:p w:rsidR="00980113" w:rsidP="00980113">
      <w:pPr>
        <w:pStyle w:val="ListParagraph"/>
        <w:ind w:left="2160" w:hanging="360"/>
      </w:pPr>
      <w:r>
        <w:t>viii.</w:t>
      </w:r>
      <w:r>
        <w:tab/>
        <w:t>VETS-4212 Filing Confirmation</w:t>
      </w:r>
    </w:p>
    <w:p w:rsidR="00980113" w:rsidP="00980113">
      <w:pPr>
        <w:pStyle w:val="ListParagraph"/>
        <w:ind w:left="1440" w:hanging="360"/>
      </w:pPr>
      <w:r>
        <w:t>b.</w:t>
      </w:r>
      <w:r>
        <w:tab/>
      </w:r>
      <w:r>
        <w:rPr>
          <w:u w:val="single"/>
        </w:rPr>
        <w:t>TAB B: Technical Submission -- Volume I (30-Page Max)</w:t>
      </w:r>
    </w:p>
    <w:p w:rsidR="00980113" w:rsidP="00980113">
      <w:pPr>
        <w:pStyle w:val="ListParagraph"/>
        <w:ind w:left="2160" w:hanging="360"/>
      </w:pPr>
      <w:r>
        <w:t>i.</w:t>
      </w:r>
      <w:r>
        <w:tab/>
      </w:r>
      <w:r>
        <w:rPr>
          <w:u w:val="single"/>
        </w:rPr>
        <w:t>Factor 1 – Construction Approach:</w:t>
      </w:r>
      <w:r>
        <w:t xml:space="preserve"> </w:t>
      </w:r>
    </w:p>
    <w:p w:rsidR="00980113" w:rsidP="00980113">
      <w:pPr>
        <w:pStyle w:val="ListParagraph"/>
        <w:ind w:left="2160" w:hanging="360"/>
      </w:pPr>
    </w:p>
    <w:p w:rsidR="00980113" w:rsidP="00980113">
      <w:pPr>
        <w:pStyle w:val="ListParagraph"/>
        <w:ind w:left="2880" w:hanging="360"/>
        <w:rPr>
          <w:sz w:val="24"/>
          <w:szCs w:val="24"/>
        </w:rPr>
      </w:pPr>
      <w:r>
        <w:t>1.</w:t>
      </w:r>
      <w:r>
        <w:tab/>
      </w:r>
      <w:r w:rsidRPr="00D76C6B">
        <w:rPr>
          <w:sz w:val="24"/>
          <w:szCs w:val="24"/>
        </w:rPr>
        <w:t xml:space="preserve">Describe all work the prime contractor intends to self-perform, including project management and supervision, demolition, site </w:t>
      </w:r>
      <w:r w:rsidRPr="00D76C6B">
        <w:rPr>
          <w:sz w:val="24"/>
          <w:szCs w:val="24"/>
        </w:rPr>
        <w:t>work, medium and low voltage electrical work, generator install, fuel system work, controls integration, etc. as applicable.</w:t>
      </w:r>
    </w:p>
    <w:p w:rsidR="00980113" w:rsidP="00980113">
      <w:pPr>
        <w:pStyle w:val="ListParagraph"/>
        <w:ind w:left="2880" w:hanging="360"/>
      </w:pPr>
    </w:p>
    <w:p w:rsidR="00980113" w:rsidP="00980113">
      <w:pPr>
        <w:pStyle w:val="ListParagraph"/>
        <w:ind w:left="2880" w:hanging="360"/>
      </w:pPr>
      <w:r>
        <w:t>2.</w:t>
      </w:r>
      <w:r>
        <w:tab/>
        <w:t xml:space="preserve">Describe </w:t>
      </w:r>
      <w:r w:rsidRPr="0077234F">
        <w:t>the procurement strategy for generators, automatic transfer switches, fuel system components, switchboards, load banks, and other long-lead electrical equipment. Describe methods used to mitigate supply chain delays while maintaining the required performance period.</w:t>
      </w:r>
    </w:p>
    <w:p w:rsidR="00980113" w:rsidP="00980113">
      <w:pPr>
        <w:pStyle w:val="ListParagraph"/>
        <w:ind w:left="2880" w:hanging="360"/>
      </w:pPr>
    </w:p>
    <w:p w:rsidR="00980113" w:rsidP="00980113">
      <w:pPr>
        <w:pStyle w:val="ListParagraph"/>
        <w:ind w:left="2880" w:hanging="360"/>
        <w:rPr>
          <w:sz w:val="24"/>
          <w:szCs w:val="24"/>
        </w:rPr>
      </w:pPr>
      <w:r>
        <w:t>3.</w:t>
      </w:r>
      <w:r>
        <w:tab/>
        <w:t xml:space="preserve">Describe </w:t>
      </w:r>
      <w:r w:rsidRPr="0009547A">
        <w:rPr>
          <w:sz w:val="24"/>
          <w:szCs w:val="24"/>
        </w:rPr>
        <w:t xml:space="preserve">the Quality Control (CQC) System and Site Safety &amp; Health Plan that will be implemented to perform replacement of emergency generators in an occupied medical facility while maintaining continuous operation of critical building systems.  Include ICRA and ILSM implementation details.  </w:t>
      </w:r>
      <w:r w:rsidR="00432357">
        <w:rPr>
          <w:sz w:val="24"/>
          <w:szCs w:val="24"/>
        </w:rPr>
        <w:t xml:space="preserve">Quote </w:t>
      </w:r>
      <w:r w:rsidRPr="0009547A">
        <w:rPr>
          <w:sz w:val="24"/>
          <w:szCs w:val="24"/>
        </w:rPr>
        <w:t>shall describe methods to maintain compliance with NFPA 70, 70E, 99, 101, 110, and applicable VA design standards</w:t>
      </w:r>
    </w:p>
    <w:p w:rsidR="00980113" w:rsidP="00980113">
      <w:pPr>
        <w:pStyle w:val="ListParagraph"/>
        <w:ind w:left="2880" w:hanging="360"/>
        <w:rPr>
          <w:sz w:val="24"/>
          <w:szCs w:val="24"/>
        </w:rPr>
      </w:pPr>
    </w:p>
    <w:p w:rsidR="00980113" w:rsidP="00980113">
      <w:pPr>
        <w:pStyle w:val="ListParagraph"/>
        <w:ind w:left="2880" w:hanging="360"/>
        <w:rPr>
          <w:sz w:val="24"/>
          <w:szCs w:val="24"/>
        </w:rPr>
      </w:pPr>
      <w:r>
        <w:rPr>
          <w:sz w:val="24"/>
          <w:szCs w:val="24"/>
        </w:rPr>
        <w:t>4.</w:t>
      </w:r>
      <w:r>
        <w:rPr>
          <w:sz w:val="24"/>
          <w:szCs w:val="24"/>
        </w:rPr>
        <w:tab/>
        <w:t xml:space="preserve">Describe </w:t>
      </w:r>
      <w:r w:rsidRPr="00FA575A">
        <w:rPr>
          <w:sz w:val="24"/>
          <w:szCs w:val="24"/>
        </w:rPr>
        <w:t xml:space="preserve">the superintendent’s daily management approach for coordinating construction activities within an occupied healthcare facility including daily coordination, utility outage planning, work sequencing, resolution of unforeseen conditions, and verification of system readiness </w:t>
      </w:r>
      <w:r w:rsidR="00A8466C">
        <w:rPr>
          <w:sz w:val="24"/>
          <w:szCs w:val="24"/>
        </w:rPr>
        <w:t>before</w:t>
      </w:r>
      <w:r w:rsidRPr="00FA575A">
        <w:rPr>
          <w:sz w:val="24"/>
          <w:szCs w:val="24"/>
        </w:rPr>
        <w:t xml:space="preserve"> to scheduled outages.</w:t>
      </w:r>
    </w:p>
    <w:p w:rsidR="00980113" w:rsidP="00980113">
      <w:pPr>
        <w:pStyle w:val="ListParagraph"/>
        <w:ind w:left="2880" w:hanging="360"/>
        <w:rPr>
          <w:sz w:val="24"/>
          <w:szCs w:val="24"/>
        </w:rPr>
      </w:pPr>
    </w:p>
    <w:p w:rsidR="00980113" w:rsidP="00980113">
      <w:pPr>
        <w:pStyle w:val="ListParagraph"/>
        <w:ind w:left="2880" w:hanging="360"/>
        <w:rPr>
          <w:sz w:val="24"/>
          <w:szCs w:val="24"/>
        </w:rPr>
      </w:pPr>
      <w:r>
        <w:rPr>
          <w:sz w:val="24"/>
          <w:szCs w:val="24"/>
        </w:rPr>
        <w:t>5.</w:t>
      </w:r>
      <w:r>
        <w:rPr>
          <w:sz w:val="24"/>
          <w:szCs w:val="24"/>
        </w:rPr>
        <w:tab/>
        <w:t xml:space="preserve">Describe </w:t>
      </w:r>
      <w:r w:rsidRPr="009168C7">
        <w:rPr>
          <w:sz w:val="24"/>
          <w:szCs w:val="24"/>
        </w:rPr>
        <w:t>approach to planning, coordinating, minimizing, and executing electrical utility outages required for the work.  Include outage planning process, contingency planning, coordination with hospital engineering staff, notification procedures, required approvals, expected outage durations, and methods to minimize patient care impacts.</w:t>
      </w:r>
    </w:p>
    <w:p w:rsidR="00980113" w:rsidP="00980113">
      <w:pPr>
        <w:pStyle w:val="ListParagraph"/>
        <w:ind w:left="2880" w:hanging="360"/>
        <w:rPr>
          <w:sz w:val="24"/>
          <w:szCs w:val="24"/>
        </w:rPr>
      </w:pPr>
    </w:p>
    <w:p w:rsidR="00980113" w:rsidP="00980113">
      <w:pPr>
        <w:pStyle w:val="ListParagraph"/>
        <w:ind w:left="2880" w:hanging="360"/>
        <w:rPr>
          <w:sz w:val="24"/>
          <w:szCs w:val="24"/>
        </w:rPr>
      </w:pPr>
      <w:r>
        <w:rPr>
          <w:sz w:val="24"/>
          <w:szCs w:val="24"/>
        </w:rPr>
        <w:t>6.</w:t>
      </w:r>
      <w:r>
        <w:rPr>
          <w:sz w:val="24"/>
          <w:szCs w:val="24"/>
        </w:rPr>
        <w:tab/>
        <w:t xml:space="preserve">Describe </w:t>
      </w:r>
      <w:r w:rsidRPr="00607D88">
        <w:rPr>
          <w:sz w:val="24"/>
          <w:szCs w:val="24"/>
        </w:rPr>
        <w:t>how electrical, mechanical, structural, controls, fuel system, testing and commissioning subcontractors will coordinate activities to minimize disruption to hospital operations. Include coordination of shutdowns, testing, inspections, startup activities, and commissioning.</w:t>
      </w:r>
    </w:p>
    <w:p w:rsidR="00980113" w:rsidP="00980113">
      <w:pPr>
        <w:pStyle w:val="ListParagraph"/>
        <w:ind w:left="2880" w:hanging="360"/>
      </w:pPr>
    </w:p>
    <w:p w:rsidR="00980113" w:rsidP="00980113">
      <w:pPr>
        <w:pStyle w:val="ListParagraph"/>
        <w:ind w:left="2160" w:hanging="360"/>
      </w:pPr>
      <w:r>
        <w:t>ii.</w:t>
      </w:r>
      <w:r>
        <w:tab/>
      </w:r>
      <w:r>
        <w:rPr>
          <w:u w:val="single"/>
        </w:rPr>
        <w:t>Factor 2 – Conceptual Schedule Management:</w:t>
      </w:r>
      <w:r>
        <w:t xml:space="preserve"> </w:t>
      </w:r>
    </w:p>
    <w:p w:rsidR="00980113" w:rsidP="00980113">
      <w:pPr>
        <w:pStyle w:val="ListParagraph"/>
        <w:ind w:left="2160" w:hanging="360"/>
      </w:pPr>
    </w:p>
    <w:p w:rsidR="00980113" w:rsidP="00980113">
      <w:pPr>
        <w:pStyle w:val="ListParagraph"/>
        <w:ind w:left="2880" w:hanging="360"/>
        <w:rPr>
          <w:sz w:val="24"/>
          <w:szCs w:val="24"/>
        </w:rPr>
      </w:pPr>
      <w:r>
        <w:t>1.</w:t>
      </w:r>
      <w:r>
        <w:tab/>
        <w:t xml:space="preserve">Provide </w:t>
      </w:r>
      <w:r w:rsidRPr="00140472">
        <w:rPr>
          <w:sz w:val="24"/>
          <w:szCs w:val="24"/>
        </w:rPr>
        <w:t xml:space="preserve">a conceptual construction schedule demonstrating the </w:t>
      </w:r>
      <w:r w:rsidR="00432357">
        <w:rPr>
          <w:sz w:val="24"/>
          <w:szCs w:val="24"/>
        </w:rPr>
        <w:t>quoter’s</w:t>
      </w:r>
      <w:r w:rsidRPr="00140472">
        <w:rPr>
          <w:sz w:val="24"/>
          <w:szCs w:val="24"/>
        </w:rPr>
        <w:t xml:space="preserve"> understanding of the project scope, phasing, sequencing, and overall execution plan. The schedule shall identify all major construction activities and milestones necessary to complete the work within the required contract performance period and shall include activity durations in calendar days. At a minimum, the schedule shall identify procurement of long-lead equipment, submittal review periods, demolition, utility outage planning and execution, temporary power activities (if applicable), generator </w:t>
      </w:r>
      <w:r w:rsidRPr="00140472">
        <w:rPr>
          <w:sz w:val="24"/>
          <w:szCs w:val="24"/>
        </w:rPr>
        <w:t>installation, fuel system work, electrical tie-ins, testing, startup, commissioning, training, and project closeout.</w:t>
      </w:r>
    </w:p>
    <w:p w:rsidR="00980113" w:rsidRPr="00140472" w:rsidP="00980113">
      <w:pPr>
        <w:pStyle w:val="ListParagraph"/>
        <w:ind w:left="2880" w:hanging="360"/>
        <w:rPr>
          <w:sz w:val="24"/>
          <w:szCs w:val="24"/>
        </w:rPr>
      </w:pPr>
    </w:p>
    <w:p w:rsidR="00980113" w:rsidP="00980113">
      <w:pPr>
        <w:pStyle w:val="ListParagraph"/>
        <w:ind w:left="2880" w:hanging="360"/>
        <w:rPr>
          <w:sz w:val="24"/>
          <w:szCs w:val="24"/>
        </w:rPr>
      </w:pPr>
      <w:r>
        <w:rPr>
          <w:sz w:val="24"/>
          <w:szCs w:val="24"/>
        </w:rPr>
        <w:t xml:space="preserve">2. </w:t>
      </w:r>
      <w:r>
        <w:rPr>
          <w:sz w:val="24"/>
          <w:szCs w:val="24"/>
        </w:rPr>
        <w:tab/>
        <w:t>The</w:t>
      </w:r>
      <w:r w:rsidRPr="00140472">
        <w:rPr>
          <w:sz w:val="24"/>
          <w:szCs w:val="24"/>
        </w:rPr>
        <w:t xml:space="preserve"> conceptual schedule shall identify the critical path and be submitted as a PDF depicting activity names, durations, planned start and finish dates, predecessor and successor relationships, and any schedule constraints or assumptions used in developing the schedule.</w:t>
      </w:r>
    </w:p>
    <w:p w:rsidR="00980113" w:rsidP="00980113">
      <w:pPr>
        <w:pStyle w:val="ListParagraph"/>
        <w:ind w:left="2880" w:hanging="360"/>
        <w:rPr>
          <w:sz w:val="24"/>
          <w:szCs w:val="24"/>
        </w:rPr>
      </w:pPr>
    </w:p>
    <w:p w:rsidR="00980113" w:rsidP="00980113">
      <w:pPr>
        <w:pStyle w:val="ListParagraph"/>
        <w:ind w:left="2880" w:hanging="360"/>
        <w:rPr>
          <w:sz w:val="24"/>
          <w:szCs w:val="24"/>
        </w:rPr>
      </w:pPr>
      <w:r>
        <w:rPr>
          <w:sz w:val="24"/>
          <w:szCs w:val="24"/>
        </w:rPr>
        <w:t>3.</w:t>
      </w:r>
      <w:r>
        <w:rPr>
          <w:sz w:val="24"/>
          <w:szCs w:val="24"/>
        </w:rPr>
        <w:tab/>
      </w:r>
      <w:r w:rsidRPr="00F91020">
        <w:rPr>
          <w:sz w:val="24"/>
          <w:szCs w:val="24"/>
        </w:rPr>
        <w:t xml:space="preserve"> For evaluation purposes only, </w:t>
      </w:r>
      <w:r w:rsidR="00432357">
        <w:rPr>
          <w:sz w:val="24"/>
          <w:szCs w:val="24"/>
        </w:rPr>
        <w:t>quote</w:t>
      </w:r>
      <w:r w:rsidRPr="00F91020">
        <w:rPr>
          <w:sz w:val="24"/>
          <w:szCs w:val="24"/>
        </w:rPr>
        <w:t xml:space="preserve"> shall assume a project start date of November 1, 2026. This date is provided solely to establish a common basis for evaluating the proposed schedule </w:t>
      </w:r>
      <w:r w:rsidR="005866C6">
        <w:rPr>
          <w:sz w:val="24"/>
          <w:szCs w:val="24"/>
        </w:rPr>
        <w:t>it does</w:t>
      </w:r>
      <w:r w:rsidRPr="00F91020">
        <w:rPr>
          <w:sz w:val="24"/>
          <w:szCs w:val="24"/>
        </w:rPr>
        <w:t xml:space="preserve"> not represent the anticipated contract award date, Notice to Proceed, or any other contractual milestone.</w:t>
      </w:r>
    </w:p>
    <w:p w:rsidR="00980113" w:rsidP="00980113">
      <w:pPr>
        <w:pStyle w:val="ListParagraph"/>
        <w:ind w:left="2880" w:hanging="360"/>
        <w:rPr>
          <w:sz w:val="24"/>
          <w:szCs w:val="24"/>
        </w:rPr>
      </w:pPr>
    </w:p>
    <w:p w:rsidR="00980113" w:rsidP="00980113">
      <w:pPr>
        <w:pStyle w:val="ListParagraph"/>
        <w:ind w:left="2880" w:hanging="360"/>
        <w:rPr>
          <w:sz w:val="24"/>
          <w:szCs w:val="24"/>
        </w:rPr>
      </w:pPr>
      <w:r>
        <w:rPr>
          <w:sz w:val="24"/>
          <w:szCs w:val="24"/>
        </w:rPr>
        <w:t>4.</w:t>
      </w:r>
      <w:r>
        <w:rPr>
          <w:sz w:val="24"/>
          <w:szCs w:val="24"/>
        </w:rPr>
        <w:tab/>
      </w:r>
      <w:r w:rsidRPr="000B6033">
        <w:rPr>
          <w:sz w:val="24"/>
          <w:szCs w:val="24"/>
        </w:rPr>
        <w:t xml:space="preserve">The conceptual schedule is intended solely for </w:t>
      </w:r>
      <w:r w:rsidR="00432357">
        <w:rPr>
          <w:sz w:val="24"/>
          <w:szCs w:val="24"/>
        </w:rPr>
        <w:t xml:space="preserve">quote </w:t>
      </w:r>
      <w:r w:rsidRPr="000B6033">
        <w:rPr>
          <w:sz w:val="24"/>
          <w:szCs w:val="24"/>
        </w:rPr>
        <w:t xml:space="preserve">evaluation to demonstrate the </w:t>
      </w:r>
      <w:r w:rsidR="00432357">
        <w:rPr>
          <w:sz w:val="24"/>
          <w:szCs w:val="24"/>
        </w:rPr>
        <w:t xml:space="preserve">quoter’s </w:t>
      </w:r>
      <w:r w:rsidRPr="000B6033">
        <w:rPr>
          <w:sz w:val="24"/>
          <w:szCs w:val="24"/>
        </w:rPr>
        <w:t xml:space="preserve">understanding of the work </w:t>
      </w:r>
      <w:r w:rsidR="005866C6">
        <w:rPr>
          <w:sz w:val="24"/>
          <w:szCs w:val="24"/>
        </w:rPr>
        <w:t xml:space="preserve">it does </w:t>
      </w:r>
      <w:r w:rsidRPr="000B6033">
        <w:rPr>
          <w:sz w:val="24"/>
          <w:szCs w:val="24"/>
        </w:rPr>
        <w:t>not satisfy the post-award scheduling requirements specified elsewhere in the contract.</w:t>
      </w:r>
    </w:p>
    <w:p w:rsidR="00980113" w:rsidRPr="00F91020" w:rsidP="00980113">
      <w:pPr>
        <w:pStyle w:val="ListParagraph"/>
        <w:ind w:left="2880" w:hanging="360"/>
        <w:rPr>
          <w:sz w:val="24"/>
          <w:szCs w:val="24"/>
        </w:rPr>
      </w:pPr>
    </w:p>
    <w:p w:rsidR="00980113" w:rsidRPr="00140472" w:rsidP="00980113">
      <w:pPr>
        <w:pStyle w:val="ListParagraph"/>
        <w:ind w:left="2160" w:hanging="360"/>
        <w:rPr>
          <w:sz w:val="24"/>
          <w:szCs w:val="24"/>
        </w:rPr>
      </w:pPr>
    </w:p>
    <w:p w:rsidR="00980113" w:rsidP="00980113">
      <w:pPr>
        <w:pStyle w:val="ListParagraph"/>
        <w:ind w:left="2160" w:hanging="360"/>
      </w:pPr>
      <w:r>
        <w:t>iii.</w:t>
      </w:r>
      <w:r>
        <w:tab/>
      </w:r>
      <w:r>
        <w:rPr>
          <w:u w:val="single"/>
        </w:rPr>
        <w:t>Factor 3 – Staffing and Management Plan to Include:</w:t>
      </w:r>
      <w:r>
        <w:t xml:space="preserve"> </w:t>
      </w:r>
      <w:r w:rsidRPr="00A8466C" w:rsidR="00A8466C">
        <w:t xml:space="preserve">Provide all four items listed below. Omission of any item will render the quote </w:t>
      </w:r>
      <w:r w:rsidR="00A8466C">
        <w:t>UNACCEPTABLE.</w:t>
      </w:r>
    </w:p>
    <w:p w:rsidR="00980113" w:rsidP="00980113">
      <w:pPr>
        <w:pStyle w:val="ListParagraph"/>
        <w:ind w:left="2160" w:hanging="360"/>
      </w:pPr>
    </w:p>
    <w:p w:rsidR="00980113" w:rsidP="00980113">
      <w:pPr>
        <w:pStyle w:val="ListParagraph"/>
        <w:ind w:left="2880" w:hanging="360"/>
        <w:rPr>
          <w:sz w:val="24"/>
          <w:szCs w:val="24"/>
        </w:rPr>
      </w:pPr>
      <w:r>
        <w:t>1.</w:t>
      </w:r>
      <w:r>
        <w:tab/>
      </w:r>
      <w:r w:rsidRPr="00CF69D4">
        <w:rPr>
          <w:sz w:val="24"/>
          <w:szCs w:val="24"/>
        </w:rPr>
        <w:t>Management organization chart of proposing firm (prime contractor) and Key Staff including Construction Project Manager, Quality Control Manager (CQC System Manager), Site Superintendent, and Site Safety &amp; Health Officer.</w:t>
      </w:r>
    </w:p>
    <w:p w:rsidR="00980113" w:rsidP="00980113">
      <w:pPr>
        <w:pStyle w:val="ListParagraph"/>
        <w:ind w:left="2880" w:hanging="360"/>
      </w:pPr>
    </w:p>
    <w:p w:rsidR="00980113" w:rsidP="00980113">
      <w:pPr>
        <w:pStyle w:val="ListParagraph"/>
        <w:ind w:left="2880" w:hanging="360"/>
        <w:rPr>
          <w:sz w:val="24"/>
          <w:szCs w:val="24"/>
        </w:rPr>
      </w:pPr>
      <w:r>
        <w:t>2.</w:t>
      </w:r>
      <w:r>
        <w:tab/>
      </w:r>
      <w:r w:rsidRPr="008A3B94">
        <w:rPr>
          <w:sz w:val="24"/>
          <w:szCs w:val="24"/>
        </w:rPr>
        <w:t xml:space="preserve">Identify all intended subcontractors performing specialized work, including electrical controls, fuel systems, and site work. </w:t>
      </w:r>
    </w:p>
    <w:p w:rsidR="00980113" w:rsidP="00980113">
      <w:pPr>
        <w:pStyle w:val="ListParagraph"/>
        <w:ind w:left="2880" w:hanging="360"/>
      </w:pPr>
      <w:r w:rsidRPr="008A3B94">
        <w:rPr>
          <w:sz w:val="24"/>
          <w:szCs w:val="24"/>
        </w:rPr>
        <w:t xml:space="preserve"> </w:t>
      </w:r>
    </w:p>
    <w:p w:rsidR="00980113" w:rsidP="00980113">
      <w:pPr>
        <w:pStyle w:val="ListParagraph"/>
        <w:ind w:left="2880" w:hanging="360"/>
      </w:pPr>
      <w:r>
        <w:t>3.</w:t>
      </w:r>
      <w:r>
        <w:tab/>
        <w:t>For</w:t>
      </w:r>
      <w:r w:rsidR="00A8466C">
        <w:t xml:space="preserve"> </w:t>
      </w:r>
      <w:r w:rsidRPr="00DD6695">
        <w:t>each subcontractor, describe its proposed scope of work, technical responsibilities, applicable certifications or qualifications, and coordination methods necessary to successfully perform work within an occupied healthcare facility while maintaining continuity of critical operations.</w:t>
      </w:r>
    </w:p>
    <w:p w:rsidR="00980113" w:rsidP="00980113">
      <w:pPr>
        <w:pStyle w:val="ListParagraph"/>
        <w:ind w:left="2880" w:hanging="360"/>
      </w:pPr>
    </w:p>
    <w:p w:rsidR="00980113" w:rsidP="00980113">
      <w:pPr>
        <w:pStyle w:val="ListParagraph"/>
        <w:ind w:left="2880" w:hanging="360"/>
      </w:pPr>
      <w:r>
        <w:t>4.</w:t>
      </w:r>
      <w:r>
        <w:tab/>
        <w:t xml:space="preserve">Describe </w:t>
      </w:r>
      <w:r w:rsidRPr="00093F1F">
        <w:rPr>
          <w:sz w:val="24"/>
          <w:szCs w:val="24"/>
        </w:rPr>
        <w:t>the communication and coordination procedures between the prime contractor, specialized subcontractors, Government personnel, and facility operations staff during activities affecting the emergency power system.  Include responsibility assignments for outage planning, integrated system testing, startup, and restoration of service.</w:t>
      </w:r>
    </w:p>
    <w:p w:rsidR="00980113" w:rsidP="00980113">
      <w:pPr>
        <w:pStyle w:val="ListParagraph"/>
        <w:ind w:left="2880" w:hanging="360"/>
      </w:pPr>
    </w:p>
    <w:p w:rsidR="00980113" w:rsidP="00980113">
      <w:pPr>
        <w:pStyle w:val="ListParagraph"/>
        <w:ind w:left="2160" w:hanging="360"/>
      </w:pPr>
      <w:r>
        <w:t>iv.</w:t>
      </w:r>
      <w:r>
        <w:tab/>
      </w:r>
      <w:r>
        <w:rPr>
          <w:u w:val="single"/>
        </w:rPr>
        <w:t>Factor 4 -- Safety Performance (EMR) | PASS/FAIL:</w:t>
      </w:r>
      <w:r>
        <w:t xml:space="preserve"> EMR documentation submitted in TAB A is the basis for this factor evaluation.</w:t>
      </w:r>
    </w:p>
    <w:p w:rsidR="00980113" w:rsidP="00980113">
      <w:pPr>
        <w:pStyle w:val="ListParagraph"/>
        <w:ind w:left="2160" w:hanging="360"/>
      </w:pPr>
    </w:p>
    <w:p w:rsidR="00980113" w:rsidP="00980113">
      <w:pPr>
        <w:pStyle w:val="ListParagraph"/>
        <w:ind w:left="1440" w:hanging="360"/>
      </w:pPr>
      <w:r>
        <w:t>c.</w:t>
      </w:r>
      <w:r>
        <w:tab/>
      </w:r>
      <w:r>
        <w:rPr>
          <w:u w:val="single"/>
        </w:rPr>
        <w:t>TAB C: Price Submission -- Volume II (30-Page Max)</w:t>
      </w:r>
    </w:p>
    <w:p w:rsidR="00980113" w:rsidP="00980113">
      <w:pPr>
        <w:pStyle w:val="ListParagraph"/>
        <w:ind w:left="2160" w:hanging="360"/>
      </w:pPr>
      <w:r>
        <w:t>i.</w:t>
      </w:r>
      <w:r>
        <w:tab/>
        <w:t>Completed and signed RFQ Quotation Form attachment including vendor info, CLIN 0001 price, and all certifications. This is your binding quote.</w:t>
      </w:r>
    </w:p>
    <w:p w:rsidR="00980113" w:rsidRPr="009F015E" w:rsidP="00980113">
      <w:pPr>
        <w:pStyle w:val="ListParagraph"/>
        <w:ind w:left="2160" w:hanging="360"/>
      </w:pPr>
      <w:r>
        <w:t>ii.</w:t>
      </w:r>
      <w:r>
        <w:tab/>
      </w:r>
      <w:r w:rsidRPr="009F015E">
        <w:t>Completed Itemized Cost Breakdown Worksheet (Attached). All division totals must sum to the CLIN 0001 lump sum price.</w:t>
      </w:r>
    </w:p>
    <w:p w:rsidR="00980113" w:rsidRPr="009F015E" w:rsidP="00980113">
      <w:pPr>
        <w:pStyle w:val="ListParagraph"/>
        <w:ind w:left="2160" w:hanging="360"/>
      </w:pPr>
      <w:r w:rsidRPr="009F015E">
        <w:t>iii.</w:t>
      </w:r>
      <w:r w:rsidRPr="009F015E">
        <w:tab/>
        <w:t>All prices must be Firm-Fixed-Price. CLIN 0001 must include all labor (Davis-Bacon prevailing wages -- Laurens County, GA, materials, equipment, bonds, insurance, overhead, and profit for the full 4</w:t>
      </w:r>
      <w:r>
        <w:t>55</w:t>
      </w:r>
      <w:r w:rsidRPr="009F015E">
        <w:t>-day period of performance.</w:t>
      </w:r>
    </w:p>
    <w:p w:rsidR="00980113" w:rsidP="00980113">
      <w:pPr>
        <w:pStyle w:val="ListParagraph"/>
        <w:ind w:left="2160" w:hanging="360"/>
      </w:pPr>
      <w:r w:rsidRPr="009F015E">
        <w:t>iv.</w:t>
      </w:r>
      <w:r w:rsidRPr="009F015E">
        <w:tab/>
        <w:t>Price breakdown must show at least 15% of personnel costs performed by the prime's own employees per VAAR 852.219-75.</w:t>
      </w:r>
    </w:p>
    <w:p w:rsidR="00980113" w:rsidP="00980113">
      <w:pPr>
        <w:pStyle w:val="ListParagraph"/>
        <w:ind w:left="2160" w:hanging="360"/>
      </w:pPr>
    </w:p>
    <w:p w:rsidR="00980113" w:rsidP="00980113">
      <w:pPr>
        <w:ind w:left="720" w:hanging="360"/>
        <w:contextualSpacing/>
      </w:pPr>
      <w:r>
        <w:t>5.</w:t>
      </w:r>
      <w:r>
        <w:tab/>
        <w:t>Government systems (OSHA/EPA databases, CPARS, SAM.gov) will be used for Responsibility Determination. Determination is made only for the apparent awardee.</w:t>
      </w:r>
    </w:p>
    <w:p w:rsidR="00980113" w:rsidP="00980113">
      <w:pPr>
        <w:ind w:left="720" w:hanging="360"/>
        <w:contextualSpacing/>
      </w:pPr>
    </w:p>
    <w:p w:rsidR="00980113" w:rsidP="00980113">
      <w:pPr>
        <w:ind w:left="720" w:hanging="360"/>
        <w:contextualSpacing/>
      </w:pPr>
      <w:r>
        <w:t>6.</w:t>
      </w:r>
      <w:r>
        <w:tab/>
        <w:t xml:space="preserve">Failure to comply with </w:t>
      </w:r>
      <w:r>
        <w:rPr>
          <w:b/>
          <w:bCs/>
          <w:u w:val="single"/>
        </w:rPr>
        <w:t>ALL</w:t>
      </w:r>
      <w:r>
        <w:t xml:space="preserve"> criteria and submit </w:t>
      </w:r>
      <w:r>
        <w:rPr>
          <w:b/>
          <w:bCs/>
          <w:u w:val="single"/>
        </w:rPr>
        <w:t>ALL</w:t>
      </w:r>
      <w:r>
        <w:t xml:space="preserve"> required documentation will result in rejection without evaluation.</w:t>
      </w:r>
    </w:p>
    <w:p w:rsidR="00980113" w:rsidP="00980113">
      <w:pPr>
        <w:contextualSpacing/>
      </w:pPr>
    </w:p>
    <w:p w:rsidR="00980113" w:rsidP="00980113">
      <w:pPr>
        <w:rPr>
          <w:b/>
          <w:bCs/>
          <w:u w:val="single"/>
        </w:rPr>
      </w:pPr>
      <w:r>
        <w:rPr>
          <w:b/>
          <w:bCs/>
          <w:u w:val="single"/>
        </w:rPr>
        <w:t>EVALUATION METHOD</w:t>
      </w:r>
    </w:p>
    <w:p w:rsidR="00980113" w:rsidP="00980113"/>
    <w:p w:rsidR="00980113" w:rsidP="00980113">
      <w:r>
        <w:t>This is a competitive RFQ using Lowest Price Technically Acceptable (LPTA) procedures under FAR Parts 12 and 36. The Government will award a single firm-fixed-price contract to the lowest-priced quoter rated ACCEPTABLE on all four technical factors. Quotes are evaluated in ascending price order. The Government intends to award without exchanges -- submit your best and final quote.</w:t>
      </w:r>
    </w:p>
    <w:p w:rsidR="00980113" w:rsidP="00980113"/>
    <w:p w:rsidR="00980113" w:rsidP="00980113">
      <w:r>
        <w:t>Before technical evaluation, the Government will verify minimum submission requirements. Quotes missing required documents will be rejected without evaluation.</w:t>
      </w:r>
    </w:p>
    <w:p w:rsidR="00980113" w:rsidP="00980113"/>
    <w:p w:rsidR="00980113" w:rsidRPr="00000678" w:rsidP="00980113">
      <w:pPr>
        <w:spacing w:line="300" w:lineRule="atLeast"/>
      </w:pPr>
      <w:r w:rsidRPr="00000678">
        <w:t xml:space="preserve">All </w:t>
      </w:r>
      <w:r w:rsidR="00432357">
        <w:t xml:space="preserve">quoters </w:t>
      </w:r>
      <w:r w:rsidRPr="00000678">
        <w:t xml:space="preserve">must meet </w:t>
      </w:r>
      <w:r w:rsidRPr="00000678">
        <w:rPr>
          <w:b/>
          <w:bCs/>
        </w:rPr>
        <w:t>every</w:t>
      </w:r>
      <w:r w:rsidRPr="00000678">
        <w:t xml:space="preserve"> listed technical factor to be considered </w:t>
      </w:r>
      <w:r w:rsidRPr="00000678">
        <w:rPr>
          <w:b/>
          <w:bCs/>
        </w:rPr>
        <w:t>technically acceptable</w:t>
      </w:r>
      <w:r w:rsidRPr="00000678">
        <w:t xml:space="preserve">. </w:t>
      </w:r>
      <w:r w:rsidR="00432357">
        <w:t xml:space="preserve">Quotes </w:t>
      </w:r>
      <w:r w:rsidRPr="00000678">
        <w:t xml:space="preserve">will be evaluated on a pass/fail basis for each item. Failure to fully comply with </w:t>
      </w:r>
      <w:r w:rsidRPr="00000678">
        <w:rPr>
          <w:b/>
          <w:bCs/>
        </w:rPr>
        <w:t>any single requirement</w:t>
      </w:r>
      <w:r w:rsidRPr="00000678">
        <w:t xml:space="preserve"> under Factor 1 (Construction Approach), Factor 2 (Conceptual Schedule Management), Factor 3 (Staffing and Management Plan), or Factor 4 (Safety Performance) will result in the entire </w:t>
      </w:r>
      <w:r w:rsidR="00432357">
        <w:t xml:space="preserve">quote </w:t>
      </w:r>
      <w:r w:rsidRPr="00000678">
        <w:t xml:space="preserve">being deemed </w:t>
      </w:r>
      <w:r w:rsidRPr="00000678">
        <w:rPr>
          <w:b/>
          <w:bCs/>
        </w:rPr>
        <w:t>unacceptable</w:t>
      </w:r>
      <w:r w:rsidRPr="00000678">
        <w:t xml:space="preserve"> and removed from further consideration.</w:t>
      </w:r>
    </w:p>
    <w:p w:rsidR="00980113" w:rsidP="00980113"/>
    <w:p w:rsidR="00980113" w:rsidP="00980113">
      <w:r>
        <w:rPr>
          <w:b/>
          <w:bCs/>
        </w:rPr>
        <w:t>Price</w:t>
      </w:r>
    </w:p>
    <w:p w:rsidR="00980113" w:rsidP="00980113">
      <w:r w:rsidRPr="00BB288C">
        <w:t>The total price will be evaluated for fairness and reasonableness. Award will be made to the lowest-priced, technically acceptable quote that is determined fair and reasonable. This is a Firm-Fixed-Price acquisition, and all associated risk rests with the contractor.</w:t>
      </w:r>
    </w:p>
    <w:p w:rsidR="00980113" w:rsidP="00980113"/>
    <w:p w:rsidR="00980113" w:rsidP="00980113">
      <w:pPr>
        <w:contextualSpacing/>
      </w:pPr>
    </w:p>
    <w:p w:rsidR="00980113" w:rsidP="00980113"/>
    <w:p w:rsidR="000410D2"/>
    <w:p>
      <w:pPr>
        <w:ind w:left="360"/>
      </w:pPr>
      <w:r>
        <w:t>See attached document: Attachment 1 - STATEMENT OF WORK - 557-23-103.</w:t>
      </w:r>
    </w:p>
    <w:p>
      <w:pPr>
        <w:ind w:left="360"/>
      </w:pPr>
      <w:r>
        <w:t>See attached document: Attachment 2 -  SPECIFICATIONS - 557-23-103.</w:t>
      </w:r>
    </w:p>
    <w:p>
      <w:pPr>
        <w:ind w:left="360"/>
      </w:pPr>
      <w:r>
        <w:t>See attached document: Attachment 3 - DRAWINGS - 557-23-103 - 6 Aug 2026.</w:t>
      </w:r>
    </w:p>
    <w:p>
      <w:pPr>
        <w:ind w:left="360"/>
      </w:pPr>
      <w:r>
        <w:t>See attached document: Attachment 4 - WAGE DETERMINATION - GA20260095.</w:t>
      </w:r>
    </w:p>
    <w:p>
      <w:pPr>
        <w:ind w:left="360"/>
      </w:pPr>
      <w:r>
        <w:t>See attached document: Attachment 5 - RFQ QUOTATION FORM.</w:t>
      </w:r>
    </w:p>
    <w:p>
      <w:pPr>
        <w:ind w:left="360"/>
      </w:pPr>
      <w:r>
        <w:t>See attached document: Attachment 6 - ITEMIZED COST BREAKDOWN  - 557-23-103.</w:t>
      </w:r>
    </w:p>
    <w:p>
      <w:pPr>
        <w:ind w:left="360"/>
      </w:pPr>
      <w:r>
        <w:t>See attached document: Attachment 7 - COMPLIANCE WITH EO 13899.</w:t>
      </w:r>
    </w:p>
    <w:p>
      <w:pPr>
        <w:ind w:left="360"/>
      </w:pPr>
      <w:r>
        <w:t>See attached document: Attachment 8 - CONTRACT CLAUSES AND PROVISIONS.</w:t>
      </w:r>
    </w:p>
    <w:p>
      <w:pPr>
        <w:ind w:left="360"/>
      </w:pPr>
      <w:r>
        <w:t>See attached document: Attachment 9 - VAAR 852.219-75  VA Notice of Limitations on Subcontracting.</w:t>
      </w:r>
    </w:p>
    <w:sectPr>
      <w:headerReference w:type="default" r:id="rId4"/>
      <w:footerReference w:type="default" r:id="rId5"/>
      <w:headerReference w:type="first" r:id="rId6"/>
      <w:footerReference w:type="first" r:id="rId7"/>
      <w:type w:val="continuous"/>
      <w:pgSz w:w="12240" w:h="15840"/>
      <w:pgMar w:top="1080" w:right="1440" w:bottom="1080" w:left="1440" w:header="360" w:footer="36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DE02F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0B32E0" w:rsidP="000B32E0">
          <w:pPr>
            <w:pStyle w:val="Footer"/>
          </w:pPr>
        </w:p>
      </w:tc>
      <w:tc>
        <w:tcPr>
          <w:tcW w:w="4788" w:type="dxa"/>
        </w:tcPr>
        <w:p w:rsidR="000B32E0" w:rsidP="000B32E0">
          <w:pPr>
            <w:pStyle w:val="Footer"/>
            <w:jc w:val="right"/>
          </w:pPr>
          <w:r>
            <w:t>Combined Synopsis/Solicitation Notice</w:t>
          </w:r>
        </w:p>
      </w:tc>
    </w:tr>
  </w:tbl>
  <w:p w:rsidR="005A5226" w:rsidP="005A5226">
    <w:pPr>
      <w:pStyle w:val="Footer"/>
      <w:jc w:val="right"/>
    </w:pPr>
  </w:p>
  <w:p>
    <w:pPr>
      <w:pStyle w:val="Header"/>
      <w:jc w:val="right"/>
    </w:pPr>
    <w:r>
      <w:t xml:space="preserve">Page </w:t>
    </w:r>
    <w:r>
      <w:fldChar w:fldCharType="begin"/>
    </w:r>
    <w:r>
      <w:instrText xml:space="preserve"> PAGE   \* MERGEFORMAT </w:instrText>
    </w:r>
    <w:r>
      <w:fldChar w:fldCharType="separate"/>
    </w:r>
    <w:r>
      <w:t>19</w:t>
    </w:r>
    <w:r>
      <w:fldChar w:fldCharType="end"/>
    </w:r>
    <w:r>
      <w:t xml:space="preserve"> of </w:t>
    </w:r>
    <w:r>
      <w:fldChar w:fldCharType="begin"/>
    </w:r>
    <w:r>
      <w:instrText xml:space="preserve"> NUMPAGES   \* MERGEFORMAT </w:instrText>
    </w:r>
    <w:r>
      <w:fldChar w:fldCharType="separate"/>
    </w:r>
    <w:r>
      <w:t>19</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0B32E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0B32E0" w:rsidP="000B32E0">
          <w:pPr>
            <w:pStyle w:val="Footer"/>
          </w:pPr>
          <w:r w:rsidRPr="000B32E0">
            <w:t>*= Required Field</w:t>
          </w:r>
        </w:p>
      </w:tc>
      <w:tc>
        <w:tcPr>
          <w:tcW w:w="4788" w:type="dxa"/>
        </w:tcPr>
        <w:p w:rsidR="000B32E0" w:rsidP="00625F03">
          <w:pPr>
            <w:pStyle w:val="Footer"/>
            <w:jc w:val="right"/>
          </w:pPr>
          <w:r>
            <w:t>Combined Synopsis/Solicitation Notice</w:t>
          </w:r>
        </w:p>
      </w:tc>
    </w:tr>
  </w:tbl>
  <w:p w:rsidR="00625F03" w:rsidP="00625F03">
    <w:pPr>
      <w:pStyle w:val="Footer"/>
      <w:jc w:val="right"/>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19</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376" w:rsidRPr="00BA6826" w:rsidP="00BA6826">
    <w:pPr>
      <w:pStyle w:val="Heading1"/>
      <w:jc w:val="center"/>
      <w:rPr>
        <w:rFonts w:eastAsia="Times New Roman"/>
        <w:sz w:val="36"/>
      </w:rPr>
    </w:pPr>
    <w:r w:rsidRPr="00640376">
      <w:rPr>
        <w:rFonts w:eastAsia="Times New Roman"/>
        <w:sz w:val="36"/>
      </w:rPr>
      <w:t>Combined Synopsis/Solicitation Notice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E0" w:rsidRPr="00282F33" w:rsidP="00282F33">
    <w:pPr>
      <w:pStyle w:val="Heading1"/>
      <w:jc w:val="center"/>
      <w:rPr>
        <w:rFonts w:eastAsia="Times New Roman"/>
        <w:sz w:val="36"/>
      </w:rPr>
    </w:pPr>
    <w:r w:rsidRPr="00640376">
      <w:rPr>
        <w:rFonts w:eastAsia="Times New Roman"/>
        <w:sz w:val="36"/>
      </w:rPr>
      <w:t>Combined Synopsis/Solicitation Notice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1685C"/>
    <w:multiLevelType w:val="hybridMultilevel"/>
    <w:tmpl w:val="A58A0F5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defaultTabStop w:val="720"/>
  <w:characterSpacingControl w:val="doNotCompress"/>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17E43"/>
    <w:pPr>
      <w:spacing w:before="0" w:after="200"/>
      <w:ind w:left="0"/>
      <w:jc w:val="left"/>
    </w:pPr>
    <w:rPr>
      <w:rFonts w:asciiTheme="minorAscii" w:eastAsiaTheme="minorEastAsia" w:hAnsiTheme="minorHAnsi" w:cstheme="minorBidi"/>
      <w:sz w:val="22"/>
      <w:szCs w:val="22"/>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Asci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Asci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Asci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Asci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348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8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8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8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outlineLvl w:val="9"/>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before="0" w:after="0"/>
      <w:ind w:left="0"/>
      <w:jc w:val="left"/>
    </w:pPr>
    <w:rPr>
      <w:rFonts w:ascii="Courier New" w:hAnsi="Courier New" w:eastAsiaTheme="minorEastAsia" w:cstheme="majorBidi"/>
      <w:sz w:val="22"/>
      <w:szCs w:val="22"/>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5A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634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82F"/>
    <w:rPr>
      <w:rFonts w:eastAsiaTheme="majorEastAsia" w:cstheme="majorBidi"/>
      <w:color w:val="272727" w:themeColor="text1" w:themeTint="D8"/>
    </w:rPr>
  </w:style>
  <w:style w:type="paragraph" w:styleId="Quote">
    <w:name w:val="Quote"/>
    <w:basedOn w:val="Normal"/>
    <w:next w:val="Normal"/>
    <w:link w:val="QuoteChar"/>
    <w:uiPriority w:val="29"/>
    <w:qFormat/>
    <w:rsid w:val="0063482F"/>
    <w:pPr>
      <w:spacing w:before="160"/>
      <w:jc w:val="center"/>
    </w:pPr>
    <w:rPr>
      <w:i/>
      <w:iCs/>
      <w:color w:val="404040" w:themeColor="text1" w:themeTint="BF"/>
    </w:rPr>
  </w:style>
  <w:style w:type="character" w:customStyle="1" w:styleId="QuoteChar">
    <w:name w:val="Quote Char"/>
    <w:basedOn w:val="DefaultParagraphFont"/>
    <w:link w:val="Quote"/>
    <w:uiPriority w:val="29"/>
    <w:rsid w:val="0063482F"/>
    <w:rPr>
      <w:i/>
      <w:iCs/>
      <w:color w:val="404040" w:themeColor="text1" w:themeTint="BF"/>
    </w:rPr>
  </w:style>
  <w:style w:type="paragraph" w:styleId="IntenseQuote">
    <w:name w:val="Intense Quote"/>
    <w:basedOn w:val="Normal"/>
    <w:next w:val="Normal"/>
    <w:link w:val="IntenseQuoteChar"/>
    <w:uiPriority w:val="30"/>
    <w:qFormat/>
    <w:rsid w:val="0063482F"/>
    <w:pPr>
      <w:pBdr>
        <w:top w:val="single" w:sz="4" w:space="10" w:color="0F4761" w:themeColor="accent1" w:themeShade="BF"/>
        <w:bottom w:val="single" w:sz="4" w:space="10" w:color="0F4761" w:themeColor="accent1" w:themeShade="BF"/>
      </w:pBdr>
      <w:spacing w:before="360" w:after="360"/>
      <w:ind w:left="864" w:right="864"/>
      <w:jc w:val="center"/>
    </w:pPr>
    <w:rPr>
      <w:i/>
      <w:iCs/>
      <w:color w:val="366092" w:themeColor="accent1" w:themeShade="BF"/>
    </w:rPr>
  </w:style>
  <w:style w:type="character" w:customStyle="1" w:styleId="IntenseQuoteChar">
    <w:name w:val="Intense Quote Char"/>
    <w:basedOn w:val="DefaultParagraphFont"/>
    <w:link w:val="IntenseQuote"/>
    <w:uiPriority w:val="30"/>
    <w:rsid w:val="0063482F"/>
    <w:rPr>
      <w:i/>
      <w:iCs/>
      <w:color w:val="366092" w:themeColor="accent1" w:themeShade="BF"/>
    </w:rPr>
  </w:style>
  <w:style w:type="character" w:styleId="IntenseReference">
    <w:name w:val="Intense Reference"/>
    <w:basedOn w:val="DefaultParagraphFont"/>
    <w:uiPriority w:val="32"/>
    <w:qFormat/>
    <w:rsid w:val="0063482F"/>
    <w:rPr>
      <w:b/>
      <w:bCs/>
      <w:smallCaps/>
      <w:color w:val="366092" w:themeColor="accent1" w:themeShade="BF"/>
      <w:spacing w:val="5"/>
    </w:rPr>
  </w:style>
  <w:style w:type="character" w:styleId="Hyperlink">
    <w:name w:val="Hyperlink"/>
    <w:basedOn w:val="DefaultParagraphFont"/>
    <w:uiPriority w:val="99"/>
    <w:unhideWhenUsed/>
    <w:rsid w:val="00980113"/>
    <w:rPr>
      <w:color w:val="0000FF" w:themeColor="hyperlink"/>
      <w:u w:val="single"/>
    </w:rPr>
  </w:style>
  <w:style w:type="character" w:customStyle="1" w:styleId="UnresolvedMention">
    <w:name w:val="Unresolved Mention"/>
    <w:basedOn w:val="DefaultParagraphFont"/>
    <w:uiPriority w:val="99"/>
    <w:semiHidden/>
    <w:unhideWhenUsed/>
    <w:rsid w:val="009801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pixelsPerInch w:val="19"/>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38</Words>
  <Characters>223</Characters>
  <Application>Microsoft Office Word</Application>
  <DocSecurity>8</DocSecurity>
  <Lines>1</Lines>
  <Paragraphs>1</Paragraphs>
  <ScaleCrop>false</ScaleCrop>
  <Company/>
  <LinksUpToDate>false</LinksUpToDate>
  <CharactersWithSpaces>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2026-08-10T19:50:54Z</dcterms:created>
  <dcterms:modified xsi:type="dcterms:W3CDTF">2026-08-10T19:50:54Z</dcterms:modified>
</cp:coreProperties>
</file>